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5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bookmarkStart w:id="20" w:name="c_1"/>
      <w:bookmarkEnd w:id="20"/>
    </w:p>
    <w:p>
      <w:pPr>
        <w:pStyle w:val="Nadpis1"/>
      </w:pPr>
      <w:bookmarkStart w:id="21" w:name="sb."/>
      <w:r>
        <w:t xml:space="preserve">90/2016 Sb.</w:t>
      </w:r>
      <w:bookmarkEnd w:id="21"/>
    </w:p>
    <w:p>
      <w:pPr>
        <w:pStyle w:val="Nadpis1"/>
      </w:pPr>
      <w:bookmarkStart w:id="22" w:name="zákon"/>
      <w:r>
        <w:t xml:space="preserve">ZÁKON</w:t>
      </w:r>
      <w:bookmarkEnd w:id="22"/>
    </w:p>
    <w:p>
      <w:pPr>
        <w:pStyle w:val="Odstavec-center"/>
      </w:pPr>
      <w:r>
        <w:t xml:space="preserve">ze dne 3. března 2016</w:t>
      </w:r>
    </w:p>
    <w:p>
      <w:pPr>
        <w:pStyle w:val="Nadpis5"/>
      </w:pPr>
      <w:bookmarkStart w:id="23" w:name="Xa677a0cca38445e51ac08b0abf75753ec7e17ab"/>
      <w:r>
        <w:t xml:space="preserve">o posuzování shody stanovených výrobků při jejich dodávání na trh</w:t>
      </w:r>
      <w:bookmarkEnd w:id="23"/>
    </w:p>
    <w:p>
      <w:pPr>
        <w:pStyle w:val="Odstavec-hustsi"/>
      </w:pPr>
      <w:r>
        <w:t xml:space="preserve">Změna:</w:t>
      </w:r>
      <w:r>
        <w:t xml:space="preserve"> </w:t>
      </w:r>
      <w:hyperlink r:id="rId24">
        <w:r>
          <w:rPr>
            <w:rStyle w:val="Hypertextovodkaz"/>
          </w:rPr>
          <w:t xml:space="preserve">183/2017 Sb.</w:t>
        </w:r>
      </w:hyperlink>
    </w:p>
    <w:p>
      <w:pPr>
        <w:pStyle w:val="Odstavec-hustsi"/>
      </w:pPr>
      <w:r>
        <w:t xml:space="preserve">Změna:</w:t>
      </w:r>
      <w:r>
        <w:t xml:space="preserve"> </w:t>
      </w:r>
      <w:hyperlink r:id="rId25">
        <w:r>
          <w:rPr>
            <w:rStyle w:val="Hypertextovodkaz"/>
          </w:rPr>
          <w:t xml:space="preserve">265/2017 Sb.</w:t>
        </w:r>
      </w:hyperlink>
    </w:p>
    <w:p>
      <w:pPr>
        <w:pStyle w:val="Odstavec-hustsi"/>
      </w:pPr>
      <w:r>
        <w:t xml:space="preserve">Změna:</w:t>
      </w:r>
      <w:r>
        <w:t xml:space="preserve"> </w:t>
      </w:r>
      <w:hyperlink r:id="rId26">
        <w:r>
          <w:rPr>
            <w:rStyle w:val="Hypertextovodkaz"/>
          </w:rPr>
          <w:t xml:space="preserve">526/2020 Sb.</w:t>
        </w:r>
      </w:hyperlink>
    </w:p>
    <w:p>
      <w:pPr>
        <w:pStyle w:val="Odstavec-hustsi"/>
      </w:pPr>
      <w:r>
        <w:t xml:space="preserve">Změna:</w:t>
      </w:r>
      <w:r>
        <w:t xml:space="preserve"> </w:t>
      </w:r>
      <w:hyperlink r:id="rId27">
        <w:r>
          <w:rPr>
            <w:rStyle w:val="Hypertextovodkaz"/>
          </w:rPr>
          <w:t xml:space="preserve">299/2021 Sb.</w:t>
        </w:r>
      </w:hyperlink>
    </w:p>
    <w:p>
      <w:pPr>
        <w:pStyle w:val="Odstavec-hustsi"/>
      </w:pPr>
      <w:r>
        <w:t xml:space="preserve">Změna:</w:t>
      </w:r>
      <w:r>
        <w:t xml:space="preserve"> </w:t>
      </w:r>
      <w:hyperlink r:id="rId28">
        <w:r>
          <w:rPr>
            <w:rStyle w:val="Hypertextovodkaz"/>
          </w:rPr>
          <w:t xml:space="preserve">374/2021 Sb.</w:t>
        </w:r>
      </w:hyperlink>
    </w:p>
    <w:p>
      <w:pPr>
        <w:pStyle w:val="Odstavec-hustsi"/>
      </w:pPr>
      <w:r>
        <w:t xml:space="preserve">Změna:</w:t>
      </w:r>
      <w:r>
        <w:t xml:space="preserve"> </w:t>
      </w:r>
      <w:hyperlink r:id="rId29">
        <w:r>
          <w:rPr>
            <w:rStyle w:val="Hypertextovodkaz"/>
          </w:rPr>
          <w:t xml:space="preserve">431/2022 Sb.</w:t>
        </w:r>
      </w:hyperlink>
    </w:p>
    <w:p>
      <w:pPr>
        <w:pStyle w:val="Odstavec-hustsi"/>
      </w:pPr>
      <w:r>
        <w:t xml:space="preserve">Změna:</w:t>
      </w:r>
      <w:r>
        <w:t xml:space="preserve"> </w:t>
      </w:r>
      <w:hyperlink r:id="rId30">
        <w:r>
          <w:rPr>
            <w:rStyle w:val="Hypertextovodkaz"/>
          </w:rPr>
          <w:t xml:space="preserve">87/2023 Sb.</w:t>
        </w:r>
      </w:hyperlink>
    </w:p>
    <w:p>
      <w:pPr>
        <w:pStyle w:val="Odstavec-hustsi"/>
      </w:pPr>
      <w:r>
        <w:t xml:space="preserve">Změna:</w:t>
      </w:r>
      <w:r>
        <w:t xml:space="preserve"> </w:t>
      </w:r>
      <w:hyperlink r:id="rId31">
        <w:r>
          <w:rPr>
            <w:rStyle w:val="Hypertextovodkaz"/>
          </w:rPr>
          <w:t xml:space="preserve">236/2024 Sb.</w:t>
        </w:r>
      </w:hyperlink>
    </w:p>
    <w:p>
      <w:pPr>
        <w:pStyle w:val="Odstavec-mensi"/>
      </w:pPr>
      <w:r>
        <w:t xml:space="preserve">Parlament se usnesl na tomto zákoně České republiky:</w:t>
      </w:r>
    </w:p>
    <w:p>
      <w:pPr>
        <w:pStyle w:val="Zkladntext"/>
      </w:pPr>
      <w:bookmarkStart w:id="32" w:name="c_51"/>
      <w:bookmarkEnd w:id="32"/>
    </w:p>
    <w:p>
      <w:pPr>
        <w:pStyle w:val="Nadpis2"/>
      </w:pPr>
      <w:bookmarkStart w:id="33" w:name="část-první"/>
      <w:r>
        <w:t xml:space="preserve">ČÁST PRVNÍ</w:t>
      </w:r>
      <w:bookmarkEnd w:id="33"/>
    </w:p>
    <w:p>
      <w:pPr>
        <w:pStyle w:val="Nadpis2"/>
      </w:pPr>
      <w:bookmarkStart w:id="34" w:name="dodávání-výrobků-na-trh"/>
      <w:r>
        <w:t xml:space="preserve">DODÁVÁNÍ VÝROBKŮ NA TRH</w:t>
      </w:r>
      <w:bookmarkEnd w:id="34"/>
    </w:p>
    <w:p>
      <w:pPr>
        <w:pStyle w:val="FirstParagraph"/>
      </w:pPr>
      <w:bookmarkStart w:id="35" w:name="c_57"/>
      <w:bookmarkEnd w:id="35"/>
    </w:p>
    <w:p>
      <w:pPr>
        <w:pStyle w:val="Nadpis3"/>
      </w:pPr>
      <w:bookmarkStart w:id="36" w:name="hlava-i"/>
      <w:r>
        <w:t xml:space="preserve">HLAVA I</w:t>
      </w:r>
      <w:bookmarkEnd w:id="36"/>
    </w:p>
    <w:p>
      <w:pPr>
        <w:pStyle w:val="Nadpis3"/>
      </w:pPr>
      <w:bookmarkStart w:id="37" w:name="obecná-ustanovení"/>
      <w:r>
        <w:t xml:space="preserve">OBECNÁ USTANOVENÍ</w:t>
      </w:r>
      <w:bookmarkEnd w:id="37"/>
    </w:p>
    <w:p>
      <w:pPr>
        <w:pStyle w:val="FirstParagraph"/>
      </w:pPr>
      <w:bookmarkStart w:id="38" w:name="c_61"/>
      <w:bookmarkEnd w:id="38"/>
      <w:bookmarkStart w:id="39" w:name="pa_1"/>
      <w:bookmarkEnd w:id="39"/>
      <w:r>
        <w:t xml:space="preserve"> </w:t>
      </w:r>
      <w:bookmarkStart w:id="40" w:name="p_1"/>
      <w:bookmarkEnd w:id="40"/>
    </w:p>
    <w:p>
      <w:pPr>
        <w:pStyle w:val="H5-center"/>
      </w:pPr>
      <w:r>
        <w:t xml:space="preserve">§ 1 </w:t>
      </w:r>
      <w:hyperlink r:id="rId41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42" w:name="c_63"/>
      <w:bookmarkEnd w:id="42"/>
    </w:p>
    <w:p>
      <w:pPr>
        <w:pStyle w:val="Nadpis5"/>
      </w:pPr>
      <w:bookmarkStart w:id="43" w:name="předmět-úpravy"/>
      <w:r>
        <w:t xml:space="preserve">Předmět úpravy</w:t>
      </w:r>
      <w:bookmarkEnd w:id="43"/>
    </w:p>
    <w:p>
      <w:pPr>
        <w:pStyle w:val="FirstParagraph"/>
      </w:pPr>
      <w:r>
        <w:t xml:space="preserve">(1) Tento zákon zapracovává příslušné předpisy Evropské unie o společném</w:t>
      </w:r>
      <w:r>
        <w:t xml:space="preserve"> </w:t>
      </w:r>
      <w:r>
        <w:t xml:space="preserve">rámci pro uvádění výrobků na trh</w:t>
      </w:r>
      <w:r>
        <w:rPr>
          <w:vertAlign w:val="superscript"/>
        </w:rPr>
        <w:t xml:space="preserve">1)</w:t>
      </w:r>
      <w:r>
        <w:t xml:space="preserve"> </w:t>
      </w:r>
      <w:r>
        <w:t xml:space="preserve">a upravuje postup státních orgánů při ochraně</w:t>
      </w:r>
      <w:r>
        <w:t xml:space="preserve"> </w:t>
      </w:r>
      <w:r>
        <w:t xml:space="preserve">trhu před výrobky, které by mohly ohrozit život, zdraví, majetek nebo životní prostředí</w:t>
      </w:r>
      <w:r>
        <w:t xml:space="preserve"> </w:t>
      </w:r>
      <w:r>
        <w:t xml:space="preserve">nebo jiný veřejný zájem.</w:t>
      </w:r>
    </w:p>
    <w:p>
      <w:pPr>
        <w:pStyle w:val="Zkladntext"/>
      </w:pPr>
      <w:r>
        <w:t xml:space="preserve">(2) Tento zákon zapracovává předpisy Evropské unie v oblasti dodávání</w:t>
      </w:r>
      <w:r>
        <w:t xml:space="preserve"> </w:t>
      </w:r>
      <w:r>
        <w:t xml:space="preserve">výrobků na trh</w:t>
      </w:r>
      <w:r>
        <w:rPr>
          <w:vertAlign w:val="superscript"/>
        </w:rPr>
        <w:t xml:space="preserve">2)</w:t>
      </w:r>
      <w:r>
        <w:t xml:space="preserve"> </w:t>
      </w:r>
      <w:r>
        <w:t xml:space="preserve">vydávané v návaznosti na předpis Evropské unie o společném rámci</w:t>
      </w:r>
      <w:r>
        <w:t xml:space="preserve"> </w:t>
      </w:r>
      <w:r>
        <w:t xml:space="preserve">pro uvádění výrobků na trh</w:t>
      </w:r>
      <w:r>
        <w:rPr>
          <w:vertAlign w:val="superscript"/>
        </w:rPr>
        <w:t xml:space="preserve">1)</w:t>
      </w:r>
      <w:r>
        <w:t xml:space="preserve"> </w:t>
      </w:r>
      <w:r>
        <w:t xml:space="preserve">a k výrobkům, které jsou v souladu s těmito předpisy</w:t>
      </w:r>
      <w:r>
        <w:t xml:space="preserve"> </w:t>
      </w:r>
      <w:r>
        <w:t xml:space="preserve">stanoveny nařízeními vlády, upravuje</w:t>
      </w:r>
    </w:p>
    <w:p>
      <w:pPr>
        <w:pStyle w:val="Odstavec-posun-minus1r"/>
      </w:pPr>
      <w:r>
        <w:t xml:space="preserve">a) obecné zásady pro dodávání výrobků na trh, popřípadě uvádění výrobků</w:t>
      </w:r>
      <w:r>
        <w:t xml:space="preserve"> </w:t>
      </w:r>
      <w:r>
        <w:t xml:space="preserve">do provozu,</w:t>
      </w:r>
    </w:p>
    <w:p>
      <w:pPr>
        <w:pStyle w:val="Odstavec-posun-minus1r"/>
      </w:pPr>
      <w:r>
        <w:t xml:space="preserve">b) způsob stanovení výrobků k posuzování shody a technických požadavků,</w:t>
      </w:r>
      <w:r>
        <w:t xml:space="preserve"> </w:t>
      </w:r>
      <w:r>
        <w:t xml:space="preserve">které musí výrobky splňovat,</w:t>
      </w:r>
    </w:p>
    <w:p>
      <w:pPr>
        <w:pStyle w:val="Odstavec-posun-minus1r"/>
      </w:pPr>
      <w:r>
        <w:t xml:space="preserve">c) práva a povinnosti osob, které uvádějí na trh nebo na trh dodávají,</w:t>
      </w:r>
      <w:r>
        <w:t xml:space="preserve"> </w:t>
      </w:r>
      <w:r>
        <w:t xml:space="preserve">popřípadě uvádějí do provozu výrobky, u kterých má být před uvedením na trh posouzena</w:t>
      </w:r>
      <w:r>
        <w:t xml:space="preserve"> </w:t>
      </w:r>
      <w:r>
        <w:t xml:space="preserve">shoda s požadavky, stanovenými v právních předpisech,</w:t>
      </w:r>
    </w:p>
    <w:p>
      <w:pPr>
        <w:pStyle w:val="Odstavec-posun-minus1r"/>
      </w:pPr>
      <w:r>
        <w:t xml:space="preserve">d) posuzování shody výrobků,</w:t>
      </w:r>
    </w:p>
    <w:p>
      <w:pPr>
        <w:pStyle w:val="Odstavec-posun-minus1r"/>
      </w:pPr>
      <w:r>
        <w:t xml:space="preserve">e) výkon státní správy v oblasti státního zkušebnictví a dozoru nad</w:t>
      </w:r>
      <w:r>
        <w:t xml:space="preserve"> </w:t>
      </w:r>
      <w:r>
        <w:t xml:space="preserve">trhem,</w:t>
      </w:r>
    </w:p>
    <w:p>
      <w:pPr>
        <w:pStyle w:val="Odstavec-posun-minus1r"/>
      </w:pPr>
      <w:r>
        <w:t xml:space="preserve">f) práva a povinnosti osob oprávněných k činnostem podle tohoto zákona,</w:t>
      </w:r>
      <w:r>
        <w:t xml:space="preserve"> </w:t>
      </w:r>
      <w:r>
        <w:t xml:space="preserve">které souvisejí se státním zkušebnictvím,</w:t>
      </w:r>
    </w:p>
    <w:p>
      <w:pPr>
        <w:pStyle w:val="Odstavec-posun-minus1r"/>
      </w:pPr>
      <w:r>
        <w:t xml:space="preserve">g) povinnosti při poskytování informací souvisejících s dodáváním výrobků</w:t>
      </w:r>
      <w:r>
        <w:t xml:space="preserve"> </w:t>
      </w:r>
      <w:r>
        <w:t xml:space="preserve">na trh, posuzováním shody a dozorem nad trhem.</w:t>
      </w:r>
    </w:p>
    <w:p>
      <w:pPr>
        <w:pStyle w:val="Zkladntext"/>
      </w:pPr>
      <w:r>
        <w:t xml:space="preserve">(3) Tento zákon dále upravuje v návaznosti na přímo použitelný předpis</w:t>
      </w:r>
      <w:r>
        <w:t xml:space="preserve"> </w:t>
      </w:r>
      <w:r>
        <w:t xml:space="preserve">Evropské unie v oblasti akreditace a dozoru</w:t>
      </w:r>
      <w:r>
        <w:rPr>
          <w:vertAlign w:val="superscript"/>
        </w:rPr>
        <w:t xml:space="preserve">3)</w:t>
      </w:r>
      <w:r>
        <w:t xml:space="preserve"> </w:t>
      </w:r>
      <w:r>
        <w:t xml:space="preserve">dozor nad trhem týkající se uvádění</w:t>
      </w:r>
      <w:r>
        <w:t xml:space="preserve"> </w:t>
      </w:r>
      <w:r>
        <w:t xml:space="preserve">výrobků na trh a jejich označování.</w:t>
      </w:r>
    </w:p>
    <w:p>
      <w:pPr>
        <w:pStyle w:val="Zkladntext"/>
      </w:pPr>
      <w:r>
        <w:t xml:space="preserve">(4) Tento zákon též upravuje výkon státní správy v oblasti výrobků, na</w:t>
      </w:r>
      <w:r>
        <w:t xml:space="preserve"> </w:t>
      </w:r>
      <w:r>
        <w:t xml:space="preserve">které se použije přímo použitelný předpis Evropské unie z oblasti uvádění výrobků</w:t>
      </w:r>
      <w:r>
        <w:t xml:space="preserve"> </w:t>
      </w:r>
      <w:r>
        <w:t xml:space="preserve">na trh vztahující se ke společnému rámci pro uvádění výrobků na trh, a které jsou</w:t>
      </w:r>
      <w:r>
        <w:t xml:space="preserve"> </w:t>
      </w:r>
      <w:r>
        <w:t xml:space="preserve">uvedeny v části druhé hlavě I nebo pro které to stanoví jiný zákon</w:t>
      </w:r>
      <w:r>
        <w:rPr>
          <w:vertAlign w:val="superscript"/>
        </w:rPr>
        <w:t xml:space="preserve">4)</w:t>
      </w:r>
      <w:r>
        <w:t xml:space="preserve"> </w:t>
      </w:r>
      <w:r>
        <w:t xml:space="preserve">upravující posuzování</w:t>
      </w:r>
      <w:r>
        <w:t xml:space="preserve"> </w:t>
      </w:r>
      <w:r>
        <w:t xml:space="preserve">shody a dodávání výrobků na trh.</w:t>
      </w:r>
    </w:p>
    <w:p>
      <w:pPr>
        <w:pStyle w:val="Zkladntext"/>
      </w:pPr>
      <w:bookmarkStart w:id="44" w:name="c_347"/>
      <w:bookmarkEnd w:id="44"/>
      <w:bookmarkStart w:id="45" w:name="pa_2"/>
      <w:bookmarkEnd w:id="45"/>
      <w:r>
        <w:t xml:space="preserve"> </w:t>
      </w:r>
      <w:bookmarkStart w:id="46" w:name="p_2"/>
      <w:bookmarkEnd w:id="46"/>
    </w:p>
    <w:p>
      <w:pPr>
        <w:pStyle w:val="H5-center"/>
      </w:pPr>
      <w:r>
        <w:t xml:space="preserve">§ 2 </w:t>
      </w:r>
      <w:hyperlink r:id="rId47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(1) Na výrobky, na které se vztahuje příslušné nařízení Evropské unie,</w:t>
      </w:r>
      <w:r>
        <w:t xml:space="preserve"> </w:t>
      </w:r>
      <w:r>
        <w:t xml:space="preserve">se ustanovení</w:t>
      </w:r>
      <w:r>
        <w:t xml:space="preserve"> </w:t>
      </w:r>
      <w:hyperlink r:id="rId48">
        <w:r>
          <w:rPr>
            <w:rStyle w:val="Hypertextovodkaz"/>
          </w:rPr>
          <w:t xml:space="preserve">§ 3 až 15</w:t>
        </w:r>
      </w:hyperlink>
      <w:r>
        <w:t xml:space="preserve"> </w:t>
      </w:r>
      <w:r>
        <w:t xml:space="preserve">nepoužijí. Ustanovení</w:t>
      </w:r>
      <w:r>
        <w:t xml:space="preserve"> </w:t>
      </w:r>
      <w:hyperlink r:id="rId49">
        <w:r>
          <w:rPr>
            <w:rStyle w:val="Hypertextovodkaz"/>
          </w:rPr>
          <w:t xml:space="preserve">§ 17 až 26</w:t>
        </w:r>
      </w:hyperlink>
      <w:r>
        <w:t xml:space="preserve">,</w:t>
      </w:r>
      <w:r>
        <w:t xml:space="preserve"> </w:t>
      </w:r>
      <w:hyperlink r:id="rId50">
        <w:r>
          <w:rPr>
            <w:rStyle w:val="Hypertextovodkaz"/>
          </w:rPr>
          <w:t xml:space="preserve">§ 50</w:t>
        </w:r>
      </w:hyperlink>
      <w:r>
        <w:t xml:space="preserve"> </w:t>
      </w:r>
      <w:r>
        <w:t xml:space="preserve">a</w:t>
      </w:r>
      <w:r>
        <w:t xml:space="preserve"> </w:t>
      </w:r>
      <w:hyperlink r:id="rId51">
        <w:r>
          <w:rPr>
            <w:rStyle w:val="Hypertextovodkaz"/>
          </w:rPr>
          <w:t xml:space="preserve">51</w:t>
        </w:r>
      </w:hyperlink>
      <w:r>
        <w:t xml:space="preserve"> </w:t>
      </w:r>
      <w:r>
        <w:t xml:space="preserve">se na tyto výrobky</w:t>
      </w:r>
      <w:r>
        <w:t xml:space="preserve"> </w:t>
      </w:r>
      <w:r>
        <w:t xml:space="preserve">použijí, není-li příslušným nařízením Evropské unie stanoveno jinak.</w:t>
      </w:r>
    </w:p>
    <w:p>
      <w:pPr>
        <w:pStyle w:val="Zkladntext"/>
      </w:pPr>
      <w:r>
        <w:t xml:space="preserve">(2) U výrobků uvedených v části druhé hlavě II se ustanovení</w:t>
      </w:r>
      <w:r>
        <w:t xml:space="preserve"> </w:t>
      </w:r>
      <w:hyperlink r:id="rId48">
        <w:r>
          <w:rPr>
            <w:rStyle w:val="Hypertextovodkaz"/>
          </w:rPr>
          <w:t xml:space="preserve">§ 3 až 15</w:t>
        </w:r>
      </w:hyperlink>
      <w:r>
        <w:t xml:space="preserve">,</w:t>
      </w:r>
      <w:r>
        <w:t xml:space="preserve"> </w:t>
      </w:r>
      <w:hyperlink r:id="rId49">
        <w:r>
          <w:rPr>
            <w:rStyle w:val="Hypertextovodkaz"/>
          </w:rPr>
          <w:t xml:space="preserve">§ 17 až 26</w:t>
        </w:r>
      </w:hyperlink>
      <w:r>
        <w:t xml:space="preserve">,</w:t>
      </w:r>
      <w:r>
        <w:t xml:space="preserve"> </w:t>
      </w:r>
      <w:hyperlink r:id="rId50">
        <w:r>
          <w:rPr>
            <w:rStyle w:val="Hypertextovodkaz"/>
          </w:rPr>
          <w:t xml:space="preserve">§ 50</w:t>
        </w:r>
      </w:hyperlink>
      <w:r>
        <w:t xml:space="preserve"> </w:t>
      </w:r>
      <w:r>
        <w:t xml:space="preserve">a</w:t>
      </w:r>
      <w:r>
        <w:t xml:space="preserve"> </w:t>
      </w:r>
      <w:hyperlink r:id="rId51">
        <w:r>
          <w:rPr>
            <w:rStyle w:val="Hypertextovodkaz"/>
          </w:rPr>
          <w:t xml:space="preserve">51</w:t>
        </w:r>
      </w:hyperlink>
      <w:r>
        <w:t xml:space="preserve"> </w:t>
      </w:r>
      <w:r>
        <w:t xml:space="preserve">použijí, pokud není stanoveno v části druhé hlavě II jinak.</w:t>
      </w:r>
    </w:p>
    <w:p>
      <w:pPr>
        <w:pStyle w:val="Zkladntext"/>
      </w:pPr>
      <w:bookmarkStart w:id="52" w:name="c_493"/>
      <w:bookmarkEnd w:id="52"/>
      <w:bookmarkStart w:id="53" w:name="pa_3"/>
      <w:bookmarkEnd w:id="53"/>
      <w:r>
        <w:t xml:space="preserve"> </w:t>
      </w:r>
      <w:bookmarkStart w:id="54" w:name="p_3"/>
      <w:bookmarkEnd w:id="54"/>
    </w:p>
    <w:p>
      <w:pPr>
        <w:pStyle w:val="H5-center"/>
      </w:pPr>
      <w:r>
        <w:t xml:space="preserve">§ 3 </w:t>
      </w:r>
      <w:hyperlink r:id="rId55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56" w:name="c_495"/>
      <w:bookmarkEnd w:id="56"/>
    </w:p>
    <w:p>
      <w:pPr>
        <w:pStyle w:val="Nadpis5"/>
      </w:pPr>
      <w:bookmarkStart w:id="57" w:name="pojmy"/>
      <w:r>
        <w:t xml:space="preserve">Pojmy</w:t>
      </w:r>
      <w:bookmarkEnd w:id="57"/>
    </w:p>
    <w:p>
      <w:pPr>
        <w:pStyle w:val="FirstParagraph"/>
      </w:pPr>
      <w:r>
        <w:t xml:space="preserve">Pro účely tohoto zákona se rozumí</w:t>
      </w:r>
    </w:p>
    <w:p>
      <w:pPr>
        <w:pStyle w:val="Odstavec-posun-minus1r"/>
      </w:pPr>
      <w:r>
        <w:t xml:space="preserve">a) dodáním na trh dodání výrobku k distribuci, spotřebě nebo použití</w:t>
      </w:r>
      <w:r>
        <w:t xml:space="preserve"> </w:t>
      </w:r>
      <w:r>
        <w:t xml:space="preserve">na trhu Evropské unie v rámci obchodní činnosti, ať už za úplatu nebo bezúplatně,</w:t>
      </w:r>
    </w:p>
    <w:p>
      <w:pPr>
        <w:pStyle w:val="Odstavec-posun-minus1r"/>
      </w:pPr>
      <w:r>
        <w:t xml:space="preserve">b) uvedením na trh první dodání výrobku na trh Evropské unie,</w:t>
      </w:r>
    </w:p>
    <w:p>
      <w:pPr>
        <w:pStyle w:val="Odstavec-posun-minus1r"/>
      </w:pPr>
      <w:r>
        <w:t xml:space="preserve">c) hospodářským subjektem výrobce, zplnomocněný zástupce, dovozce a</w:t>
      </w:r>
      <w:r>
        <w:t xml:space="preserve"> </w:t>
      </w:r>
      <w:r>
        <w:t xml:space="preserve">distributor,</w:t>
      </w:r>
    </w:p>
    <w:p>
      <w:pPr>
        <w:pStyle w:val="Odstavec-posun-minus1r"/>
      </w:pPr>
      <w:r>
        <w:t xml:space="preserve">d) výrobcem osoba, která vyrábí výrobek nebo si nechává výrobek navrhnout</w:t>
      </w:r>
      <w:r>
        <w:t xml:space="preserve"> </w:t>
      </w:r>
      <w:r>
        <w:t xml:space="preserve">nebo vyrobit a tento výrobek uvádí na trh pod svým jménem nebo ochrannou známkou</w:t>
      </w:r>
      <w:r>
        <w:t xml:space="preserve"> </w:t>
      </w:r>
      <w:r>
        <w:t xml:space="preserve">nebo, stanoví-li tak nařízení vlády, jej používá pro vlastní potřebu,</w:t>
      </w:r>
    </w:p>
    <w:p>
      <w:pPr>
        <w:pStyle w:val="Odstavec-posun-minus1r"/>
      </w:pPr>
      <w:r>
        <w:t xml:space="preserve">e) zplnomocněným zástupcem osoba usazená na území členského státu Evropské</w:t>
      </w:r>
      <w:r>
        <w:t xml:space="preserve"> </w:t>
      </w:r>
      <w:r>
        <w:t xml:space="preserve">unie, která byla písemně pověřena výrobcem, aby v rozsahu svého pověření jednala</w:t>
      </w:r>
      <w:r>
        <w:t xml:space="preserve"> </w:t>
      </w:r>
      <w:r>
        <w:t xml:space="preserve">jeho jménem,</w:t>
      </w:r>
    </w:p>
    <w:p>
      <w:pPr>
        <w:pStyle w:val="Odstavec-posun-minus1r"/>
      </w:pPr>
      <w:r>
        <w:t xml:space="preserve">f) dovozcem osoba usazená v Evropské unii, která uvádí na trh Evropské</w:t>
      </w:r>
      <w:r>
        <w:t xml:space="preserve"> </w:t>
      </w:r>
      <w:r>
        <w:t xml:space="preserve">unie výrobek ze třetí země,</w:t>
      </w:r>
    </w:p>
    <w:p>
      <w:pPr>
        <w:pStyle w:val="Odstavec-posun-minus1r"/>
      </w:pPr>
      <w:r>
        <w:t xml:space="preserve">g) distributorem osoba, s výjimkou výrobce nebo dovozce, která v dodavatelském</w:t>
      </w:r>
      <w:r>
        <w:t xml:space="preserve"> </w:t>
      </w:r>
      <w:r>
        <w:t xml:space="preserve">řetězci výrobek dodává na trh,</w:t>
      </w:r>
    </w:p>
    <w:p>
      <w:pPr>
        <w:pStyle w:val="Odstavec-posun-minus1r"/>
      </w:pPr>
      <w:r>
        <w:t xml:space="preserve">h) subjektem posuzování shody osoba nebo organizační složka státu,</w:t>
      </w:r>
      <w:r>
        <w:t xml:space="preserve"> </w:t>
      </w:r>
      <w:r>
        <w:t xml:space="preserve">která vykonává činnosti posuzování shody, včetně kalibrace, zkoušení, certifikace</w:t>
      </w:r>
      <w:r>
        <w:t xml:space="preserve"> </w:t>
      </w:r>
      <w:r>
        <w:t xml:space="preserve">a inspekce,</w:t>
      </w:r>
    </w:p>
    <w:p>
      <w:pPr>
        <w:pStyle w:val="Odstavec-posun-minus1r"/>
      </w:pPr>
      <w:r>
        <w:t xml:space="preserve">i) posuzováním shody postup prokazující, že byly splněny základní technické</w:t>
      </w:r>
      <w:r>
        <w:t xml:space="preserve"> </w:t>
      </w:r>
      <w:r>
        <w:t xml:space="preserve">požadavky týkající se výrobku, postupu, služby, systému nebo osoby stanovené nařízením</w:t>
      </w:r>
      <w:r>
        <w:t xml:space="preserve"> </w:t>
      </w:r>
      <w:r>
        <w:t xml:space="preserve">vlády,</w:t>
      </w:r>
    </w:p>
    <w:p>
      <w:pPr>
        <w:pStyle w:val="Odstavec-posun-minus1r"/>
      </w:pPr>
      <w:r>
        <w:t xml:space="preserve">j) označením CE označení, kterým výrobce vyjadřuje, že výrobek je v</w:t>
      </w:r>
      <w:r>
        <w:t xml:space="preserve"> </w:t>
      </w:r>
      <w:r>
        <w:t xml:space="preserve">souladu s požadavky stanovenými v právních předpisech, které upravují jeho umisťování,</w:t>
      </w:r>
    </w:p>
    <w:p>
      <w:pPr>
        <w:pStyle w:val="Odstavec-posun-minus1r"/>
      </w:pPr>
      <w:r>
        <w:t xml:space="preserve">k) technickými požadavky</w:t>
      </w:r>
    </w:p>
    <w:p>
      <w:pPr>
        <w:pStyle w:val="Odstavec-posun2-minus1r"/>
      </w:pPr>
      <w:r>
        <w:t xml:space="preserve">1. požadované charakteristiky výrobku, jimiž</w:t>
      </w:r>
      <w:r>
        <w:t xml:space="preserve"> </w:t>
      </w:r>
      <w:r>
        <w:t xml:space="preserve">jsou zejména úroveň jakosti, ukazatele vlastností, bezpečnost nebo rozměry, interoperabilita,</w:t>
      </w:r>
      <w:r>
        <w:t xml:space="preserve"> </w:t>
      </w:r>
      <w:r>
        <w:t xml:space="preserve">ochrana zdraví a životního prostředí, včetně požadavků na výrobek, pokud jde o jeho</w:t>
      </w:r>
      <w:r>
        <w:t xml:space="preserve"> </w:t>
      </w:r>
      <w:r>
        <w:t xml:space="preserve">obchodní název, názvosloví, symboly, zkoušení a zkušební metody, balení, označování</w:t>
      </w:r>
      <w:r>
        <w:t xml:space="preserve"> </w:t>
      </w:r>
      <w:r>
        <w:t xml:space="preserve">výrobku a postupy posuzování shody, jakož i o výrobní metody a procesy mající vliv</w:t>
      </w:r>
      <w:r>
        <w:t xml:space="preserve"> </w:t>
      </w:r>
      <w:r>
        <w:t xml:space="preserve">na charakteristiky výrobků, a</w:t>
      </w:r>
    </w:p>
    <w:p>
      <w:pPr>
        <w:pStyle w:val="Odstavec-posun2-minus1r"/>
      </w:pPr>
      <w:r>
        <w:t xml:space="preserve">2. jiné požadavky nezbytné z důvodů ochrany spotřebitelů</w:t>
      </w:r>
      <w:r>
        <w:t xml:space="preserve"> </w:t>
      </w:r>
      <w:r>
        <w:t xml:space="preserve">nebo životního prostředí po uvedení výrobku na trh, popřípadě do provozu, jako jsou</w:t>
      </w:r>
      <w:r>
        <w:t xml:space="preserve"> </w:t>
      </w:r>
      <w:r>
        <w:t xml:space="preserve">podmínky použití, recyklace, opětovného použití nebo zneškodnění výrobku, pokud tyto</w:t>
      </w:r>
      <w:r>
        <w:t xml:space="preserve"> </w:t>
      </w:r>
      <w:r>
        <w:t xml:space="preserve">podmínky mohou významně ovlivnit složení nebo charakteristiky výrobku nebo jeho uvedení</w:t>
      </w:r>
      <w:r>
        <w:t xml:space="preserve"> </w:t>
      </w:r>
      <w:r>
        <w:t xml:space="preserve">na trh, popřípadě do provozu,</w:t>
      </w:r>
    </w:p>
    <w:p>
      <w:pPr>
        <w:pStyle w:val="Odstavec-posun-minus1r"/>
      </w:pPr>
      <w:r>
        <w:t xml:space="preserve">l) stažením z oběhu opatření, jehož cílem je navrácení výrobku, který</w:t>
      </w:r>
      <w:r>
        <w:t xml:space="preserve"> </w:t>
      </w:r>
      <w:r>
        <w:t xml:space="preserve">byl již dodán konečnému uživateli, osobě, která výrobek konečnému uživateli dodala,</w:t>
      </w:r>
    </w:p>
    <w:p>
      <w:pPr>
        <w:pStyle w:val="Odstavec-posun-minus1r"/>
      </w:pPr>
      <w:r>
        <w:t xml:space="preserve">m) stažením z trhu opatření, jehož cílem je zabránit, aby byl výrobek,</w:t>
      </w:r>
      <w:r>
        <w:t xml:space="preserve"> </w:t>
      </w:r>
      <w:r>
        <w:t xml:space="preserve">který se nachází v dodavatelském řetězci, dodáván na trh.</w:t>
      </w:r>
    </w:p>
    <w:p>
      <w:pPr>
        <w:pStyle w:val="Zkladntext"/>
      </w:pPr>
      <w:bookmarkStart w:id="58" w:name="c_851"/>
      <w:bookmarkEnd w:id="58"/>
      <w:bookmarkStart w:id="59" w:name="pa_4"/>
      <w:bookmarkEnd w:id="59"/>
      <w:r>
        <w:t xml:space="preserve"> </w:t>
      </w:r>
      <w:bookmarkStart w:id="60" w:name="p_4"/>
      <w:bookmarkEnd w:id="60"/>
    </w:p>
    <w:p>
      <w:pPr>
        <w:pStyle w:val="H5-center"/>
      </w:pPr>
      <w:r>
        <w:t xml:space="preserve">§ 4 </w:t>
      </w:r>
      <w:hyperlink r:id="rId61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Výrobky určené k posuzování shody a technické požadavky, které musí</w:t>
      </w:r>
      <w:r>
        <w:t xml:space="preserve"> </w:t>
      </w:r>
      <w:r>
        <w:t xml:space="preserve">výrobky splňovat při uvedení na trh, popřípadě při uvedení do provozu nebo používání,</w:t>
      </w:r>
      <w:r>
        <w:t xml:space="preserve"> </w:t>
      </w:r>
      <w:r>
        <w:t xml:space="preserve">včetně používání pro vlastní potřebu výrobce, stanoví vláda nařízeními, v nichž dále</w:t>
      </w:r>
      <w:r>
        <w:t xml:space="preserve"> </w:t>
      </w:r>
      <w:r>
        <w:t xml:space="preserve">může specifikovat</w:t>
      </w:r>
    </w:p>
    <w:p>
      <w:pPr>
        <w:pStyle w:val="Odstavec-posun-minus1r"/>
      </w:pPr>
      <w:r>
        <w:t xml:space="preserve">a) způsoby posuzování shody,</w:t>
      </w:r>
    </w:p>
    <w:p>
      <w:pPr>
        <w:pStyle w:val="Odstavec-posun-minus1r"/>
      </w:pPr>
      <w:r>
        <w:t xml:space="preserve">b) podmínky a pravidla pro vypracování EU prohlášení o shodě a pro</w:t>
      </w:r>
      <w:r>
        <w:t xml:space="preserve"> </w:t>
      </w:r>
      <w:r>
        <w:t xml:space="preserve">umisťování označení CE nebo jiného označení; nařízení vlády též pro jiné označení</w:t>
      </w:r>
      <w:r>
        <w:t xml:space="preserve"> </w:t>
      </w:r>
      <w:r>
        <w:t xml:space="preserve">stanoví jeho podobu a způsob umisťování,</w:t>
      </w:r>
    </w:p>
    <w:p>
      <w:pPr>
        <w:pStyle w:val="Odstavec-posun-minus1r"/>
      </w:pPr>
      <w:r>
        <w:t xml:space="preserve">c) postupy při dodávání výrobků na trh,</w:t>
      </w:r>
    </w:p>
    <w:p>
      <w:pPr>
        <w:pStyle w:val="Odstavec-posun-minus1r"/>
      </w:pPr>
      <w:r>
        <w:t xml:space="preserve">d) podrobnosti k činnostem hospodářských subjektů a oznámených subjektů</w:t>
      </w:r>
      <w:r>
        <w:t xml:space="preserve"> </w:t>
      </w:r>
      <w:r>
        <w:t xml:space="preserve">(</w:t>
      </w:r>
      <w:hyperlink r:id="rId62">
        <w:r>
          <w:rPr>
            <w:rStyle w:val="Hypertextovodkaz"/>
          </w:rPr>
          <w:t xml:space="preserve">§ 17</w:t>
        </w:r>
      </w:hyperlink>
      <w:r>
        <w:t xml:space="preserve">) při posuzování shody.</w:t>
      </w:r>
    </w:p>
    <w:p>
      <w:pPr>
        <w:pStyle w:val="Zkladntext"/>
      </w:pPr>
      <w:bookmarkStart w:id="63" w:name="c_945"/>
      <w:bookmarkEnd w:id="63"/>
      <w:bookmarkStart w:id="64" w:name="pa_5"/>
      <w:bookmarkEnd w:id="64"/>
      <w:r>
        <w:t xml:space="preserve"> </w:t>
      </w:r>
      <w:bookmarkStart w:id="65" w:name="p_5"/>
      <w:bookmarkEnd w:id="65"/>
    </w:p>
    <w:p>
      <w:pPr>
        <w:pStyle w:val="H5-center"/>
      </w:pPr>
      <w:r>
        <w:t xml:space="preserve">§ 5 </w:t>
      </w:r>
      <w:hyperlink r:id="rId66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(1) Na trh smí být uveden pouze takový výrobek, který splňuje požadavky</w:t>
      </w:r>
      <w:r>
        <w:t xml:space="preserve"> </w:t>
      </w:r>
      <w:r>
        <w:t xml:space="preserve">tohoto zákona a nařízení vlády vydaných k jeho provedení, která se na něj vztahují</w:t>
      </w:r>
      <w:r>
        <w:t xml:space="preserve"> </w:t>
      </w:r>
      <w:r>
        <w:t xml:space="preserve">(dále jen "stanovený požadavek"), a u něhož byla posouzena shoda.</w:t>
      </w:r>
    </w:p>
    <w:p>
      <w:pPr>
        <w:pStyle w:val="Zkladntext"/>
      </w:pPr>
      <w:r>
        <w:t xml:space="preserve">(2) Jestliže tak stanoví nařízení vlády, výrobky mohou být uvedeny do provozu</w:t>
      </w:r>
      <w:r>
        <w:t xml:space="preserve"> </w:t>
      </w:r>
      <w:r>
        <w:t xml:space="preserve">nebo používány, a to včetně používání pro vlastní potřebu výrobce, jen pokud splňují</w:t>
      </w:r>
      <w:r>
        <w:t xml:space="preserve"> </w:t>
      </w:r>
      <w:r>
        <w:t xml:space="preserve">stanovené požadavky a byla u nich posouzena shoda.</w:t>
      </w:r>
    </w:p>
    <w:p>
      <w:pPr>
        <w:pStyle w:val="Zkladntext"/>
      </w:pPr>
      <w:r>
        <w:t xml:space="preserve">(3) Jestliže výrobek splňuje požadavky předpisů Evropské unie harmonizujících</w:t>
      </w:r>
      <w:r>
        <w:t xml:space="preserve"> </w:t>
      </w:r>
      <w:r>
        <w:t xml:space="preserve">podmínky pro uvádění výrobků na trh (dále jen "harmonizační předpis Evropské unie"),</w:t>
      </w:r>
      <w:r>
        <w:t xml:space="preserve"> </w:t>
      </w:r>
      <w:r>
        <w:t xml:space="preserve">které se na výrobek vztahují, nesmí orgány veřejné správy bránit z hledisek upravených</w:t>
      </w:r>
      <w:r>
        <w:t xml:space="preserve"> </w:t>
      </w:r>
      <w:r>
        <w:t xml:space="preserve">těmito předpisy v jeho dodávání na trh na území České republiky.</w:t>
      </w:r>
    </w:p>
    <w:p>
      <w:pPr>
        <w:pStyle w:val="Zkladntext"/>
      </w:pPr>
      <w:r>
        <w:t xml:space="preserve">(4) Na veletrzích, výstavách a při obdobném předvádění lze v případech</w:t>
      </w:r>
      <w:r>
        <w:t xml:space="preserve"> </w:t>
      </w:r>
      <w:r>
        <w:t xml:space="preserve">a za podmínek stanovených nařízením vlády předvádět i výrobky, které stanovené požadavky</w:t>
      </w:r>
      <w:r>
        <w:t xml:space="preserve"> </w:t>
      </w:r>
      <w:r>
        <w:t xml:space="preserve">nesplňují.</w:t>
      </w:r>
    </w:p>
    <w:p>
      <w:pPr>
        <w:pStyle w:val="Zkladntext"/>
      </w:pPr>
      <w:bookmarkStart w:id="67" w:name="c_1196"/>
      <w:bookmarkEnd w:id="67"/>
    </w:p>
    <w:p>
      <w:pPr>
        <w:pStyle w:val="Nadpis3"/>
      </w:pPr>
      <w:bookmarkStart w:id="68" w:name="hlava-ii"/>
      <w:r>
        <w:t xml:space="preserve">HLAVA II</w:t>
      </w:r>
      <w:bookmarkEnd w:id="68"/>
    </w:p>
    <w:p>
      <w:pPr>
        <w:pStyle w:val="Nadpis3"/>
      </w:pPr>
      <w:bookmarkStart w:id="69" w:name="hospodářské-subjekty"/>
      <w:r>
        <w:t xml:space="preserve">HOSPODÁŘSKÉ SUBJEKTY</w:t>
      </w:r>
      <w:bookmarkEnd w:id="69"/>
    </w:p>
    <w:p>
      <w:pPr>
        <w:pStyle w:val="FirstParagraph"/>
      </w:pPr>
      <w:bookmarkStart w:id="70" w:name="c_1200"/>
      <w:bookmarkEnd w:id="70"/>
      <w:bookmarkStart w:id="71" w:name="pa_6"/>
      <w:bookmarkEnd w:id="71"/>
      <w:r>
        <w:t xml:space="preserve"> </w:t>
      </w:r>
      <w:bookmarkStart w:id="72" w:name="p_6"/>
      <w:bookmarkEnd w:id="72"/>
    </w:p>
    <w:p>
      <w:pPr>
        <w:pStyle w:val="H5-center"/>
      </w:pPr>
      <w:r>
        <w:t xml:space="preserve">§ 6 </w:t>
      </w:r>
      <w:hyperlink r:id="rId73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74" w:name="c_1202"/>
      <w:bookmarkEnd w:id="74"/>
    </w:p>
    <w:p>
      <w:pPr>
        <w:pStyle w:val="Nadpis5"/>
      </w:pPr>
      <w:bookmarkStart w:id="75" w:name="výrobce"/>
      <w:r>
        <w:t xml:space="preserve">Výrobce</w:t>
      </w:r>
      <w:bookmarkEnd w:id="75"/>
    </w:p>
    <w:p>
      <w:pPr>
        <w:pStyle w:val="FirstParagraph"/>
      </w:pPr>
      <w:r>
        <w:t xml:space="preserve">(1) Výrobce je povinen zajišťovat, aby výrobky byly navrhovány a vyráběny</w:t>
      </w:r>
      <w:r>
        <w:t xml:space="preserve"> </w:t>
      </w:r>
      <w:r>
        <w:t xml:space="preserve">v souladu se stanovenými požadavky. U sériově vyráběných výrobků je povinen zajistit</w:t>
      </w:r>
      <w:r>
        <w:t xml:space="preserve"> </w:t>
      </w:r>
      <w:r>
        <w:t xml:space="preserve">dodržování stanovených požadavků po celou dobu výroby, a to i v případě, že dojde</w:t>
      </w:r>
      <w:r>
        <w:t xml:space="preserve"> </w:t>
      </w:r>
      <w:r>
        <w:t xml:space="preserve">ke změnám konstrukce nebo parametrů výrobku, anebo ke změnám harmonizovaných norem</w:t>
      </w:r>
      <w:r>
        <w:rPr>
          <w:vertAlign w:val="superscript"/>
        </w:rPr>
        <w:t xml:space="preserve">5)</w:t>
      </w:r>
      <w:r>
        <w:t xml:space="preserve"> </w:t>
      </w:r>
      <w:r>
        <w:t xml:space="preserve">nebo změnám dokumentu, který předepisuje technické požadavky, které má výrobek, postup</w:t>
      </w:r>
      <w:r>
        <w:t xml:space="preserve"> </w:t>
      </w:r>
      <w:r>
        <w:t xml:space="preserve">nebo služba splňovat pro prokázání shody.</w:t>
      </w:r>
    </w:p>
    <w:p>
      <w:pPr>
        <w:pStyle w:val="Zkladntext"/>
      </w:pPr>
      <w:r>
        <w:t xml:space="preserve">(2) Výrobce je povinen vyhotovit technickou dokumentaci a provést nebo</w:t>
      </w:r>
      <w:r>
        <w:t xml:space="preserve"> </w:t>
      </w:r>
      <w:r>
        <w:t xml:space="preserve">si nechat provést postup posouzení shody stanovený nařízením vlády. Rozsah a způsob</w:t>
      </w:r>
      <w:r>
        <w:t xml:space="preserve"> </w:t>
      </w:r>
      <w:r>
        <w:t xml:space="preserve">vyhotovení technické dokumentace může být stanoven nařízením vlády. Po prokázání</w:t>
      </w:r>
      <w:r>
        <w:t xml:space="preserve"> </w:t>
      </w:r>
      <w:r>
        <w:t xml:space="preserve">shody je výrobce povinen v případech stanovených nařízením vlády vypracovat EU prohlášení</w:t>
      </w:r>
      <w:r>
        <w:t xml:space="preserve"> </w:t>
      </w:r>
      <w:r>
        <w:t xml:space="preserve">o shodě nebo jiný dokument potvrzující shodu (dále jen "prohlášení o shodě") a umístit</w:t>
      </w:r>
      <w:r>
        <w:t xml:space="preserve"> </w:t>
      </w:r>
      <w:r>
        <w:t xml:space="preserve">označení CE nebo jiné stanovené označení. Technickou dokumentaci a prohlášení o shodě</w:t>
      </w:r>
      <w:r>
        <w:t xml:space="preserve"> </w:t>
      </w:r>
      <w:r>
        <w:t xml:space="preserve">je povinen uchovávat v rozsahu a po dobu, které stanoví nařízení vlády.</w:t>
      </w:r>
    </w:p>
    <w:p>
      <w:pPr>
        <w:pStyle w:val="Zkladntext"/>
      </w:pPr>
      <w:r>
        <w:t xml:space="preserve">(3) Výrobce je povinen uvést na výrobku informační a identifikační údaje</w:t>
      </w:r>
      <w:r>
        <w:t xml:space="preserve"> </w:t>
      </w:r>
      <w:r>
        <w:t xml:space="preserve">o výrobku a identifikační údaje a kontaktní údaje týkající se jeho osoby, stanovené</w:t>
      </w:r>
      <w:r>
        <w:t xml:space="preserve"> </w:t>
      </w:r>
      <w:r>
        <w:t xml:space="preserve">nařízením vlády. Pokud velikost nebo povaha výrobku neumožňuje uvést tyto údaje na</w:t>
      </w:r>
      <w:r>
        <w:t xml:space="preserve"> </w:t>
      </w:r>
      <w:r>
        <w:t xml:space="preserve">výrobku, a nestanoví-li nařízení vlády jinak, je povinen tyto údaje uvést na obalu</w:t>
      </w:r>
      <w:r>
        <w:t xml:space="preserve"> </w:t>
      </w:r>
      <w:r>
        <w:t xml:space="preserve">výrobku nebo v dokladu, který je k výrobku přiložen. Výrobce je povinen zajistit,</w:t>
      </w:r>
      <w:r>
        <w:t xml:space="preserve"> </w:t>
      </w:r>
      <w:r>
        <w:t xml:space="preserve">aby k výrobku byly přiloženy jasné a srozumitelné instrukce a bezpečnostní informace</w:t>
      </w:r>
      <w:r>
        <w:t xml:space="preserve"> </w:t>
      </w:r>
      <w:r>
        <w:t xml:space="preserve">v českém jazyce. Pokud tak stanoví nařízení vlády, přikládá výrobce ke každému výrobku</w:t>
      </w:r>
      <w:r>
        <w:t xml:space="preserve"> </w:t>
      </w:r>
      <w:r>
        <w:t xml:space="preserve">kopii prohlášení o shodě. Rozsah přikládaných instrukcí a bezpečnostních informací</w:t>
      </w:r>
      <w:r>
        <w:t xml:space="preserve"> </w:t>
      </w:r>
      <w:r>
        <w:t xml:space="preserve">může stanovit vláda nařízením.</w:t>
      </w:r>
    </w:p>
    <w:p>
      <w:pPr>
        <w:pStyle w:val="Zkladntext"/>
      </w:pPr>
      <w:r>
        <w:t xml:space="preserve">(4) Výrobce je v případech a v rozsahu stanovených nařízením vlády povinen</w:t>
      </w:r>
      <w:r>
        <w:t xml:space="preserve"> </w:t>
      </w:r>
      <w:r>
        <w:t xml:space="preserve">provádět za účelem ochrany zdraví a bezpečnosti spotřebitelů zkoušky vzorků výrobku</w:t>
      </w:r>
      <w:r>
        <w:t xml:space="preserve"> </w:t>
      </w:r>
      <w:r>
        <w:t xml:space="preserve">a jiná potřebná šetření týkající se výrobků uváděných na trh, vést evidenci stížností</w:t>
      </w:r>
      <w:r>
        <w:t xml:space="preserve"> </w:t>
      </w:r>
      <w:r>
        <w:t xml:space="preserve">a nevyhovujících výrobků a výrobků, které stáhl z oběhu, a informovat o těchto skutečnostech</w:t>
      </w:r>
      <w:r>
        <w:t xml:space="preserve"> </w:t>
      </w:r>
      <w:r>
        <w:t xml:space="preserve">distributory, kterým tyto výrobky dodal.</w:t>
      </w:r>
    </w:p>
    <w:p>
      <w:pPr>
        <w:pStyle w:val="Zkladntext"/>
      </w:pPr>
      <w:r>
        <w:t xml:space="preserve">(5) Výrobce, který se domnívá nebo má mít důvod se domnívat, že výrobek,</w:t>
      </w:r>
      <w:r>
        <w:t xml:space="preserve"> </w:t>
      </w:r>
      <w:r>
        <w:t xml:space="preserve">který uvedl na trh, není v souladu se stanovenými požadavky, je povinen bez zbytečného</w:t>
      </w:r>
      <w:r>
        <w:t xml:space="preserve"> </w:t>
      </w:r>
      <w:r>
        <w:t xml:space="preserve">odkladu přijmout nezbytná a účinná opatření k uvedení výrobku do souladu se stanovenými</w:t>
      </w:r>
      <w:r>
        <w:t xml:space="preserve"> </w:t>
      </w:r>
      <w:r>
        <w:t xml:space="preserve">požadavky, nebo stáhnout výrobek z trhu nebo z oběhu. Pokud výrobek představuje riziko</w:t>
      </w:r>
      <w:r>
        <w:t xml:space="preserve"> </w:t>
      </w:r>
      <w:r>
        <w:t xml:space="preserve">ohrožení života, zdraví, majetku nebo životního prostředí, anebo jiného veřejného</w:t>
      </w:r>
      <w:r>
        <w:t xml:space="preserve"> </w:t>
      </w:r>
      <w:r>
        <w:t xml:space="preserve">zájmu (dále jen "riziko"), je výrobce povinen o tomto riziku a o jeho povaze a příčinách,</w:t>
      </w:r>
      <w:r>
        <w:t xml:space="preserve"> </w:t>
      </w:r>
      <w:r>
        <w:t xml:space="preserve">jakož i o přijatých opatřeních nebo o stažení výrobku z oběhu nebo z trhu, bezodkladně</w:t>
      </w:r>
      <w:r>
        <w:t xml:space="preserve"> </w:t>
      </w:r>
      <w:r>
        <w:t xml:space="preserve">informovat orgán dozoru (</w:t>
      </w:r>
      <w:hyperlink r:id="rId76">
        <w:r>
          <w:rPr>
            <w:rStyle w:val="Hypertextovodkaz"/>
          </w:rPr>
          <w:t xml:space="preserve">§ 49 odst. 1</w:t>
        </w:r>
      </w:hyperlink>
      <w:r>
        <w:t xml:space="preserve">) nebo příslušné orgány jiného členského státu</w:t>
      </w:r>
      <w:r>
        <w:t xml:space="preserve"> </w:t>
      </w:r>
      <w:r>
        <w:t xml:space="preserve">Evropské unie, v němž výrobek dodal na trh.</w:t>
      </w:r>
    </w:p>
    <w:p>
      <w:pPr>
        <w:pStyle w:val="Zkladntext"/>
      </w:pPr>
      <w:r>
        <w:t xml:space="preserve">(6) Výrobce je povinen orgánu dozoru nebo příslušnému orgánu jiného členského</w:t>
      </w:r>
      <w:r>
        <w:t xml:space="preserve"> </w:t>
      </w:r>
      <w:r>
        <w:t xml:space="preserve">státu Evropské unie, v němž výrobek dodal na trh, na jeho odůvodněnou žádost poskytnout</w:t>
      </w:r>
      <w:r>
        <w:t xml:space="preserve"> </w:t>
      </w:r>
      <w:r>
        <w:t xml:space="preserve">informace a podklady nezbytné k prokázání shody výrobku. Nedohodnou-li se jinak,</w:t>
      </w:r>
      <w:r>
        <w:t xml:space="preserve"> </w:t>
      </w:r>
      <w:r>
        <w:t xml:space="preserve">poskytuje tyto informace a podklady v úředním jazyce příslušného členského státu</w:t>
      </w:r>
      <w:r>
        <w:t xml:space="preserve"> </w:t>
      </w:r>
      <w:r>
        <w:t xml:space="preserve">Evropské unie. Výrobce je povinen poskytnout těmto orgánům součinnost potřebnou k</w:t>
      </w:r>
      <w:r>
        <w:t xml:space="preserve"> </w:t>
      </w:r>
      <w:r>
        <w:t xml:space="preserve">výkonu jejich působnosti s cílem vyloučení rizik vyvolaných výrobky, které uvedl</w:t>
      </w:r>
      <w:r>
        <w:t xml:space="preserve"> </w:t>
      </w:r>
      <w:r>
        <w:t xml:space="preserve">na trh.</w:t>
      </w:r>
    </w:p>
    <w:p>
      <w:pPr>
        <w:pStyle w:val="Zkladntext"/>
      </w:pPr>
      <w:r>
        <w:t xml:space="preserve">(7) Výrobce je oprávněn jmenovat svého zplnomocněného zástupce. Pověření</w:t>
      </w:r>
      <w:r>
        <w:t xml:space="preserve"> </w:t>
      </w:r>
      <w:r>
        <w:t xml:space="preserve">zplnomocněného zástupce nesmí zahrnovat plnění žádné z povinností uvedených v odstavci</w:t>
      </w:r>
      <w:r>
        <w:t xml:space="preserve"> </w:t>
      </w:r>
      <w:r>
        <w:t xml:space="preserve">1, ani povinnosti vyhotovit požadovanou technickou dokumentaci, musí mu však umožňovat</w:t>
      </w:r>
      <w:r>
        <w:t xml:space="preserve"> </w:t>
      </w:r>
      <w:r>
        <w:t xml:space="preserve">uchovávat prohlášení o shodě a technickou dokumentaci a poskytování součinnosti orgánům</w:t>
      </w:r>
      <w:r>
        <w:t xml:space="preserve"> </w:t>
      </w:r>
      <w:r>
        <w:t xml:space="preserve">dozoru.</w:t>
      </w:r>
    </w:p>
    <w:p>
      <w:pPr>
        <w:pStyle w:val="Zkladntext"/>
      </w:pPr>
      <w:bookmarkStart w:id="77" w:name="c_1735"/>
      <w:bookmarkEnd w:id="77"/>
      <w:bookmarkStart w:id="78" w:name="pa_7"/>
      <w:bookmarkEnd w:id="78"/>
      <w:r>
        <w:t xml:space="preserve"> </w:t>
      </w:r>
      <w:bookmarkStart w:id="79" w:name="p_7"/>
      <w:bookmarkEnd w:id="79"/>
    </w:p>
    <w:p>
      <w:pPr>
        <w:pStyle w:val="H5-center"/>
      </w:pPr>
      <w:r>
        <w:t xml:space="preserve">§ 7 </w:t>
      </w:r>
      <w:hyperlink r:id="rId80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81" w:name="c_1737"/>
      <w:bookmarkEnd w:id="81"/>
    </w:p>
    <w:p>
      <w:pPr>
        <w:pStyle w:val="Nadpis5"/>
      </w:pPr>
      <w:bookmarkStart w:id="82" w:name="zplnomocněný-zástupce"/>
      <w:r>
        <w:t xml:space="preserve">Zplnomocněný zástupce</w:t>
      </w:r>
      <w:bookmarkEnd w:id="82"/>
    </w:p>
    <w:p>
      <w:pPr>
        <w:pStyle w:val="FirstParagraph"/>
      </w:pPr>
      <w:r>
        <w:t xml:space="preserve">Zplnomocněný zástupce vykonává úkoly v rozsahu svého pověření a uchovává</w:t>
      </w:r>
      <w:r>
        <w:t xml:space="preserve"> </w:t>
      </w:r>
      <w:r>
        <w:t xml:space="preserve">prohlášení o shodě a technickou dokumentaci po dobu stanovenou v nařízení vlády.</w:t>
      </w:r>
      <w:r>
        <w:t xml:space="preserve"> </w:t>
      </w:r>
      <w:r>
        <w:t xml:space="preserve">Na vyžádání je povinen poskytovat orgánům dozoru informace a dokumentaci nezbytné</w:t>
      </w:r>
      <w:r>
        <w:t xml:space="preserve"> </w:t>
      </w:r>
      <w:r>
        <w:t xml:space="preserve">k prokázání shody výrobku a součinnost potřebnou k výkonu jejich působnosti s cílem</w:t>
      </w:r>
      <w:r>
        <w:t xml:space="preserve"> </w:t>
      </w:r>
      <w:r>
        <w:t xml:space="preserve">vyloučení rizik vyvolaných výrobky, na které se jeho pověření vztahuje.</w:t>
      </w:r>
    </w:p>
    <w:p>
      <w:pPr>
        <w:pStyle w:val="Zkladntext"/>
      </w:pPr>
      <w:bookmarkStart w:id="83" w:name="c_1795"/>
      <w:bookmarkEnd w:id="83"/>
      <w:bookmarkStart w:id="84" w:name="pa_8"/>
      <w:bookmarkEnd w:id="84"/>
      <w:r>
        <w:t xml:space="preserve"> </w:t>
      </w:r>
      <w:bookmarkStart w:id="85" w:name="p_8"/>
      <w:bookmarkEnd w:id="85"/>
    </w:p>
    <w:p>
      <w:pPr>
        <w:pStyle w:val="H5-center"/>
      </w:pPr>
      <w:r>
        <w:t xml:space="preserve">§ 8 </w:t>
      </w:r>
      <w:hyperlink r:id="rId86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87" w:name="c_1797"/>
      <w:bookmarkEnd w:id="87"/>
    </w:p>
    <w:p>
      <w:pPr>
        <w:pStyle w:val="Nadpis5"/>
      </w:pPr>
      <w:bookmarkStart w:id="88" w:name="dovozce"/>
      <w:r>
        <w:t xml:space="preserve">Dovozce</w:t>
      </w:r>
      <w:bookmarkEnd w:id="88"/>
    </w:p>
    <w:p>
      <w:pPr>
        <w:pStyle w:val="FirstParagraph"/>
      </w:pPr>
      <w:r>
        <w:t xml:space="preserve">(1) Dovozce smí uvádět na trh pouze výrobky, které jsou v souladu se stanovenými</w:t>
      </w:r>
      <w:r>
        <w:t xml:space="preserve"> </w:t>
      </w:r>
      <w:r>
        <w:t xml:space="preserve">požadavky, a je povinen zajišťovat, aby po dobu, po kterou před uvedením na trh s</w:t>
      </w:r>
      <w:r>
        <w:t xml:space="preserve"> </w:t>
      </w:r>
      <w:r>
        <w:t xml:space="preserve">výrobky nakládá, nebyl skladovacími a přepravními podmínkami tento soulad ohrožen.</w:t>
      </w:r>
    </w:p>
    <w:p>
      <w:pPr>
        <w:pStyle w:val="Zkladntext"/>
      </w:pPr>
      <w:r>
        <w:t xml:space="preserve">(2) Dovozce je povinen</w:t>
      </w:r>
    </w:p>
    <w:p>
      <w:pPr>
        <w:pStyle w:val="Odstavec-posun-minus1r"/>
      </w:pPr>
      <w:r>
        <w:t xml:space="preserve">a) před uvedením výrobku na trh zajistit, aby</w:t>
      </w:r>
    </w:p>
    <w:p>
      <w:pPr>
        <w:pStyle w:val="Odstavec-posun2-minus1r"/>
      </w:pPr>
      <w:r>
        <w:t xml:space="preserve">1. výrobce u jím dováženého</w:t>
      </w:r>
      <w:r>
        <w:t xml:space="preserve"> </w:t>
      </w:r>
      <w:r>
        <w:t xml:space="preserve">výrobku provedl nebo nechal provést příslušný postup posouzení shody a vypracoval</w:t>
      </w:r>
      <w:r>
        <w:t xml:space="preserve"> </w:t>
      </w:r>
      <w:r>
        <w:t xml:space="preserve">technickou dokumentaci,</w:t>
      </w:r>
    </w:p>
    <w:p>
      <w:pPr>
        <w:pStyle w:val="Odstavec-posun2-minus1r"/>
      </w:pPr>
      <w:r>
        <w:t xml:space="preserve">2. výrobek byl opatřen označením CE nebo jiným stanoveným</w:t>
      </w:r>
      <w:r>
        <w:t xml:space="preserve"> </w:t>
      </w:r>
      <w:r>
        <w:t xml:space="preserve">označením,</w:t>
      </w:r>
    </w:p>
    <w:p>
      <w:pPr>
        <w:pStyle w:val="Odstavec-posun2-minus1r"/>
      </w:pPr>
      <w:r>
        <w:t xml:space="preserve">3. bylo k výrobku přiloženo prohlášení o shodě, pokud tak stanoví nařízení</w:t>
      </w:r>
      <w:r>
        <w:t xml:space="preserve"> </w:t>
      </w:r>
      <w:r>
        <w:t xml:space="preserve">vlády,</w:t>
      </w:r>
    </w:p>
    <w:p>
      <w:pPr>
        <w:pStyle w:val="Odstavec-posun2-minus1r"/>
      </w:pPr>
      <w:r>
        <w:t xml:space="preserve">4. výrobek byl opatřen jasnými a srozumitelnými instrukcemi a bezpečnostními</w:t>
      </w:r>
      <w:r>
        <w:t xml:space="preserve"> </w:t>
      </w:r>
      <w:r>
        <w:t xml:space="preserve">informacemi v rozsahu stanoveném nařízením vlády a</w:t>
      </w:r>
    </w:p>
    <w:p>
      <w:pPr>
        <w:pStyle w:val="Odstavec-posun2-minus1r"/>
      </w:pPr>
      <w:r>
        <w:t xml:space="preserve">5. výrobce dodržel požadavky stanovené</w:t>
      </w:r>
      <w:r>
        <w:t xml:space="preserve"> </w:t>
      </w:r>
      <w:r>
        <w:t xml:space="preserve">v</w:t>
      </w:r>
      <w:r>
        <w:t xml:space="preserve"> </w:t>
      </w:r>
      <w:hyperlink r:id="rId89">
        <w:r>
          <w:rPr>
            <w:rStyle w:val="Hypertextovodkaz"/>
          </w:rPr>
          <w:t xml:space="preserve">§ 6 odst. 3</w:t>
        </w:r>
      </w:hyperlink>
      <w:r>
        <w:t xml:space="preserve">, a</w:t>
      </w:r>
    </w:p>
    <w:p>
      <w:pPr>
        <w:pStyle w:val="Odstavec-posun-minus1r"/>
      </w:pPr>
      <w:r>
        <w:t xml:space="preserve">b) uchovávat kopii prohlášení o shodě po dobu stanovenou v nařízení</w:t>
      </w:r>
      <w:r>
        <w:t xml:space="preserve"> </w:t>
      </w:r>
      <w:r>
        <w:t xml:space="preserve">vlády a na odůvodněnou žádost orgánu dozoru mu zajistit dostupnost technické dokumentace.</w:t>
      </w:r>
    </w:p>
    <w:p>
      <w:pPr>
        <w:pStyle w:val="Zkladntext"/>
      </w:pPr>
      <w:r>
        <w:t xml:space="preserve">(3) Dovozce, který se domnívá nebo má mít důvod se domnívat, že výrobek,</w:t>
      </w:r>
      <w:r>
        <w:t xml:space="preserve"> </w:t>
      </w:r>
      <w:r>
        <w:t xml:space="preserve">který hodlá uvést na trh, není v souladu se stanovenými požadavky, nesmí tento výrobek</w:t>
      </w:r>
      <w:r>
        <w:t xml:space="preserve"> </w:t>
      </w:r>
      <w:r>
        <w:t xml:space="preserve">uvést na trh, dokud výrobek nebude uveden se stanovenými požadavky do souladu. Pokud</w:t>
      </w:r>
      <w:r>
        <w:t xml:space="preserve"> </w:t>
      </w:r>
      <w:r>
        <w:t xml:space="preserve">výrobek představuje riziko, je dovozce povinen o tom bezodkladně informovat výrobce,</w:t>
      </w:r>
      <w:r>
        <w:t xml:space="preserve"> </w:t>
      </w:r>
      <w:r>
        <w:t xml:space="preserve">a včetně informací o povaze rizika a jeho příčinách, jakož i o jím přijatých opatřeních</w:t>
      </w:r>
      <w:r>
        <w:t xml:space="preserve"> </w:t>
      </w:r>
      <w:r>
        <w:t xml:space="preserve">nebo o stažení výrobku z trhu nebo z oběhu, informovat rovněž orgán dozoru.</w:t>
      </w:r>
    </w:p>
    <w:p>
      <w:pPr>
        <w:pStyle w:val="Zkladntext"/>
      </w:pPr>
      <w:r>
        <w:t xml:space="preserve">(4) Dovozce je povinen uvést na výrobku identifikační a kontaktní údaje</w:t>
      </w:r>
      <w:r>
        <w:t xml:space="preserve"> </w:t>
      </w:r>
      <w:r>
        <w:t xml:space="preserve">týkající se jeho osoby stanovené nařízením vlády, nebo není-li to možné nebo stanoví-li</w:t>
      </w:r>
      <w:r>
        <w:t xml:space="preserve"> </w:t>
      </w:r>
      <w:r>
        <w:t xml:space="preserve">tak nařízení vlády, je povinen tyto údaje uvést na obalu výrobku nebo v dokladu,</w:t>
      </w:r>
      <w:r>
        <w:t xml:space="preserve"> </w:t>
      </w:r>
      <w:r>
        <w:t xml:space="preserve">který je k výrobku přiložen. Dovozce je povinen zajistit, aby k výrobku byly přiloženy</w:t>
      </w:r>
      <w:r>
        <w:t xml:space="preserve"> </w:t>
      </w:r>
      <w:r>
        <w:t xml:space="preserve">jasné a srozumitelné instrukce a bezpečnostní informace v českém jazyce.</w:t>
      </w:r>
    </w:p>
    <w:p>
      <w:pPr>
        <w:pStyle w:val="Zkladntext"/>
      </w:pPr>
      <w:r>
        <w:t xml:space="preserve">(5) Dovozce je v případech a v rozsahu stanovených nařízením vlády povinen</w:t>
      </w:r>
      <w:r>
        <w:t xml:space="preserve"> </w:t>
      </w:r>
      <w:r>
        <w:t xml:space="preserve">provádět za účelem ochrany zdraví a bezpečnosti spotřebitelů zkoušky vzorků a jiná</w:t>
      </w:r>
      <w:r>
        <w:t xml:space="preserve"> </w:t>
      </w:r>
      <w:r>
        <w:t xml:space="preserve">potřebná šetření týkající se výrobků uváděných na trh, vést evidenci nevyhovujících</w:t>
      </w:r>
      <w:r>
        <w:t xml:space="preserve"> </w:t>
      </w:r>
      <w:r>
        <w:t xml:space="preserve">výrobků a stažení výrobků z oběhu a informovat o těchto skutečnostech distributory,</w:t>
      </w:r>
      <w:r>
        <w:t xml:space="preserve"> </w:t>
      </w:r>
      <w:r>
        <w:t xml:space="preserve">kterým tyto výrobky dodal.</w:t>
      </w:r>
    </w:p>
    <w:p>
      <w:pPr>
        <w:pStyle w:val="Zkladntext"/>
      </w:pPr>
      <w:r>
        <w:t xml:space="preserve">(6) Dovozce je povinen orgánu dozoru nebo příslušnému orgánu jiného členského</w:t>
      </w:r>
      <w:r>
        <w:t xml:space="preserve"> </w:t>
      </w:r>
      <w:r>
        <w:t xml:space="preserve">státu Evropské unie, v němž výrobek dodal na trh, na jeho požádání poskytnout informace</w:t>
      </w:r>
      <w:r>
        <w:t xml:space="preserve"> </w:t>
      </w:r>
      <w:r>
        <w:t xml:space="preserve">a podklady nezbytné k prokázání shody výrobku. Nedohodnou-li se jinak, poskytuje</w:t>
      </w:r>
      <w:r>
        <w:t xml:space="preserve"> </w:t>
      </w:r>
      <w:r>
        <w:t xml:space="preserve">tyto informace a podklady v úředním jazyce příslušného členského státu Evropské unie.</w:t>
      </w:r>
      <w:r>
        <w:t xml:space="preserve"> </w:t>
      </w:r>
      <w:r>
        <w:t xml:space="preserve">Dovozce je povinen poskytnout těmto orgánům na vyžádání součinnost potřebnou k výkonu</w:t>
      </w:r>
      <w:r>
        <w:t xml:space="preserve"> </w:t>
      </w:r>
      <w:r>
        <w:t xml:space="preserve">jejich působnosti s cílem vyloučení rizik vyvolaných výrobky, které uvedl na trh.</w:t>
      </w:r>
    </w:p>
    <w:p>
      <w:pPr>
        <w:pStyle w:val="Zkladntext"/>
      </w:pPr>
      <w:r>
        <w:t xml:space="preserve">(7) Dovozce, který se domnívá nebo má mít důvod se domnívat, že výrobek,</w:t>
      </w:r>
      <w:r>
        <w:t xml:space="preserve"> </w:t>
      </w:r>
      <w:r>
        <w:t xml:space="preserve">který uvedl na trh, není v souladu se stanovenými požadavky, přijme okamžitě nezbytná</w:t>
      </w:r>
      <w:r>
        <w:t xml:space="preserve"> </w:t>
      </w:r>
      <w:r>
        <w:t xml:space="preserve">opatření k uvedení výrobku do souladu s těmito požadavky, nebo jej stáhne z trhu</w:t>
      </w:r>
      <w:r>
        <w:t xml:space="preserve"> </w:t>
      </w:r>
      <w:r>
        <w:t xml:space="preserve">nebo z oběhu. Pokud výrobek představuje riziko, je povinen o tom a o jeho povaze</w:t>
      </w:r>
      <w:r>
        <w:t xml:space="preserve"> </w:t>
      </w:r>
      <w:r>
        <w:t xml:space="preserve">a příčinách, jakož i o přijatých opatřeních nebo o stažení výrobku z trhu nebo z</w:t>
      </w:r>
      <w:r>
        <w:t xml:space="preserve"> </w:t>
      </w:r>
      <w:r>
        <w:t xml:space="preserve">oběhu bezodkladně informovat výrobce a orgán dozoru, nebo příslušný orgán jiného</w:t>
      </w:r>
      <w:r>
        <w:t xml:space="preserve"> </w:t>
      </w:r>
      <w:r>
        <w:t xml:space="preserve">členského státu Evropské unie, v němž výrobek dodal na trh.</w:t>
      </w:r>
    </w:p>
    <w:p>
      <w:pPr>
        <w:pStyle w:val="Zkladntext"/>
      </w:pPr>
      <w:bookmarkStart w:id="90" w:name="c_2292"/>
      <w:bookmarkEnd w:id="90"/>
      <w:bookmarkStart w:id="91" w:name="pa_9"/>
      <w:bookmarkEnd w:id="91"/>
      <w:r>
        <w:t xml:space="preserve"> </w:t>
      </w:r>
      <w:bookmarkStart w:id="92" w:name="p_9"/>
      <w:bookmarkEnd w:id="92"/>
    </w:p>
    <w:p>
      <w:pPr>
        <w:pStyle w:val="H5-center"/>
      </w:pPr>
      <w:r>
        <w:t xml:space="preserve">§ 9 </w:t>
      </w:r>
      <w:hyperlink r:id="rId93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94" w:name="c_2294"/>
      <w:bookmarkEnd w:id="94"/>
    </w:p>
    <w:p>
      <w:pPr>
        <w:pStyle w:val="Nadpis5"/>
      </w:pPr>
      <w:bookmarkStart w:id="95" w:name="distributor"/>
      <w:r>
        <w:t xml:space="preserve">Distributor</w:t>
      </w:r>
      <w:bookmarkEnd w:id="95"/>
    </w:p>
    <w:p>
      <w:pPr>
        <w:pStyle w:val="FirstParagraph"/>
      </w:pPr>
      <w:r>
        <w:t xml:space="preserve">(1) Distributor jedná s řádnou péčí tak, aby výrobky jím dodávané na trh</w:t>
      </w:r>
      <w:r>
        <w:t xml:space="preserve"> </w:t>
      </w:r>
      <w:r>
        <w:t xml:space="preserve">splňovaly stanovené požadavky, a je povinen zajišťovat, aby po dobu, po kterou před</w:t>
      </w:r>
      <w:r>
        <w:t xml:space="preserve"> </w:t>
      </w:r>
      <w:r>
        <w:t xml:space="preserve">dodáním na trh s výrobky nakládá, nebyl skladovacími a přepravními podmínkami soulad</w:t>
      </w:r>
      <w:r>
        <w:t xml:space="preserve"> </w:t>
      </w:r>
      <w:r>
        <w:t xml:space="preserve">výrobků se stanovenými požadavky ohrožen.</w:t>
      </w:r>
    </w:p>
    <w:p>
      <w:pPr>
        <w:pStyle w:val="Zkladntext"/>
      </w:pPr>
      <w:r>
        <w:t xml:space="preserve">(2) Distributor je povinen v případech a v rozsahu stanovených nařízením</w:t>
      </w:r>
      <w:r>
        <w:t xml:space="preserve"> </w:t>
      </w:r>
      <w:r>
        <w:t xml:space="preserve">vlády před dodáním výrobku na trh ověřit, zda je výrobek opatřen označením CE nebo</w:t>
      </w:r>
      <w:r>
        <w:t xml:space="preserve"> </w:t>
      </w:r>
      <w:r>
        <w:t xml:space="preserve">jiným stanoveným označením, zda je k výrobku přiloženo prohlášení o shodě a jasné</w:t>
      </w:r>
      <w:r>
        <w:t xml:space="preserve"> </w:t>
      </w:r>
      <w:r>
        <w:t xml:space="preserve">a srozumitelné instrukce a bezpečnostní informace v rozsahu stanoveném nařízením</w:t>
      </w:r>
      <w:r>
        <w:t xml:space="preserve"> </w:t>
      </w:r>
      <w:r>
        <w:t xml:space="preserve">vlády, zda tyto instrukce a bezpečnostní informace přiložené k výrobku jsou v českém</w:t>
      </w:r>
      <w:r>
        <w:t xml:space="preserve"> </w:t>
      </w:r>
      <w:r>
        <w:t xml:space="preserve">jazyce, a zda výrobce a dovozce dodrželi požadavky stanovené v</w:t>
      </w:r>
      <w:r>
        <w:t xml:space="preserve"> </w:t>
      </w:r>
      <w:hyperlink r:id="rId89">
        <w:r>
          <w:rPr>
            <w:rStyle w:val="Hypertextovodkaz"/>
          </w:rPr>
          <w:t xml:space="preserve">§ 6 odst. 3</w:t>
        </w:r>
      </w:hyperlink>
      <w:r>
        <w:t xml:space="preserve"> </w:t>
      </w:r>
      <w:r>
        <w:t xml:space="preserve">a v</w:t>
      </w:r>
      <w:r>
        <w:t xml:space="preserve"> </w:t>
      </w:r>
      <w:hyperlink r:id="rId96">
        <w:r>
          <w:rPr>
            <w:rStyle w:val="Hypertextovodkaz"/>
          </w:rPr>
          <w:t xml:space="preserve">§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8 odst. 4</w:t>
        </w:r>
      </w:hyperlink>
      <w:r>
        <w:t xml:space="preserve">.</w:t>
      </w:r>
    </w:p>
    <w:p>
      <w:pPr>
        <w:pStyle w:val="Zkladntext"/>
      </w:pPr>
      <w:r>
        <w:t xml:space="preserve">(3) Distributor, který se domnívá nebo má mít důvod se domnívat, že výrobek</w:t>
      </w:r>
      <w:r>
        <w:t xml:space="preserve"> </w:t>
      </w:r>
      <w:r>
        <w:t xml:space="preserve">není v souladu se stanovenými požadavky, nesmí tento výrobek dodat na trh, dokud</w:t>
      </w:r>
      <w:r>
        <w:t xml:space="preserve"> </w:t>
      </w:r>
      <w:r>
        <w:t xml:space="preserve">výrobek nebude uveden s těmito požadavky do souladu. Pokud výrobek představuje riziko,</w:t>
      </w:r>
      <w:r>
        <w:t xml:space="preserve"> </w:t>
      </w:r>
      <w:r>
        <w:t xml:space="preserve">je povinen o tom informovat výrobce nebo dovozce a orgány dozoru nad trhem.</w:t>
      </w:r>
    </w:p>
    <w:p>
      <w:pPr>
        <w:pStyle w:val="Zkladntext"/>
      </w:pPr>
      <w:r>
        <w:t xml:space="preserve">(4) Distributor je povinen orgánu dozoru nebo příslušnému orgánu jiného</w:t>
      </w:r>
      <w:r>
        <w:t xml:space="preserve"> </w:t>
      </w:r>
      <w:r>
        <w:t xml:space="preserve">členského státu Evropské unie, v němž výrobek dodal na trh, na jeho požádání poskytnout</w:t>
      </w:r>
      <w:r>
        <w:t xml:space="preserve"> </w:t>
      </w:r>
      <w:r>
        <w:t xml:space="preserve">informace a podklady nezbytné k prokázání shody výrobku. Distributor je povinen poskytnout</w:t>
      </w:r>
      <w:r>
        <w:t xml:space="preserve"> </w:t>
      </w:r>
      <w:r>
        <w:t xml:space="preserve">těmto orgánům na vyžádání součinnost potřebnou k výkonu jejich působnosti s cílem</w:t>
      </w:r>
      <w:r>
        <w:t xml:space="preserve"> </w:t>
      </w:r>
      <w:r>
        <w:t xml:space="preserve">vyloučení rizik vyvolaných výrobky, které dodal na trh.</w:t>
      </w:r>
    </w:p>
    <w:p>
      <w:pPr>
        <w:pStyle w:val="Zkladntext"/>
      </w:pPr>
      <w:r>
        <w:t xml:space="preserve">(5) Distributor, který se domnívá nebo má mít důvod se domnívat, že výrobek,</w:t>
      </w:r>
      <w:r>
        <w:t xml:space="preserve"> </w:t>
      </w:r>
      <w:r>
        <w:t xml:space="preserve">který dodal na trh, není v souladu se stanovenými požadavky, je povinen zajistit,</w:t>
      </w:r>
      <w:r>
        <w:t xml:space="preserve"> </w:t>
      </w:r>
      <w:r>
        <w:t xml:space="preserve">aby byla přijata nezbytná opatření k uvedení výrobku do souladu s těmito požadavky,</w:t>
      </w:r>
      <w:r>
        <w:t xml:space="preserve"> </w:t>
      </w:r>
      <w:r>
        <w:t xml:space="preserve">nebo jej stáhne z trhu nebo z oběhu. Pokud výrobek představuje riziko, je povinen</w:t>
      </w:r>
      <w:r>
        <w:t xml:space="preserve"> </w:t>
      </w:r>
      <w:r>
        <w:t xml:space="preserve">o tom a o jeho povaze a příčinách, jakož i o přijatých opatřeních nebo o stažení</w:t>
      </w:r>
      <w:r>
        <w:t xml:space="preserve"> </w:t>
      </w:r>
      <w:r>
        <w:t xml:space="preserve">výrobku z trhu nebo z oběhu bezodkladně informovat výrobce nebo dovozce a orgán dozoru,</w:t>
      </w:r>
      <w:r>
        <w:t xml:space="preserve"> </w:t>
      </w:r>
      <w:r>
        <w:t xml:space="preserve">nebo příslušný orgán jiného členského státu Evropské unie, v němž výrobek dodal na</w:t>
      </w:r>
      <w:r>
        <w:t xml:space="preserve"> </w:t>
      </w:r>
      <w:r>
        <w:t xml:space="preserve">trh.</w:t>
      </w:r>
    </w:p>
    <w:p>
      <w:pPr>
        <w:pStyle w:val="Zkladntext"/>
      </w:pPr>
      <w:bookmarkStart w:id="97" w:name="c_2623"/>
      <w:bookmarkEnd w:id="97"/>
      <w:bookmarkStart w:id="98" w:name="pa_10"/>
      <w:bookmarkEnd w:id="98"/>
      <w:r>
        <w:t xml:space="preserve"> </w:t>
      </w:r>
      <w:bookmarkStart w:id="99" w:name="p_10"/>
      <w:bookmarkEnd w:id="99"/>
    </w:p>
    <w:p>
      <w:pPr>
        <w:pStyle w:val="H5-center"/>
      </w:pPr>
      <w:r>
        <w:t xml:space="preserve">§ 10 </w:t>
      </w:r>
      <w:hyperlink r:id="rId100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Dovozce nebo distributor je pro účely tohoto zákona považován za výrobce,</w:t>
      </w:r>
      <w:r>
        <w:t xml:space="preserve"> </w:t>
      </w:r>
      <w:r>
        <w:t xml:space="preserve">na kterého se vztahují povinnosti výrobce podle</w:t>
      </w:r>
      <w:r>
        <w:t xml:space="preserve"> </w:t>
      </w:r>
      <w:hyperlink r:id="rId101">
        <w:r>
          <w:rPr>
            <w:rStyle w:val="Hypertextovodkaz"/>
          </w:rPr>
          <w:t xml:space="preserve">§ 6</w:t>
        </w:r>
      </w:hyperlink>
      <w:r>
        <w:t xml:space="preserve">, pokud uvede výrobek na trh pod</w:t>
      </w:r>
      <w:r>
        <w:t xml:space="preserve"> </w:t>
      </w:r>
      <w:r>
        <w:t xml:space="preserve">svým jménem nebo ochrannou známkou nebo pokud upraví výrobek, jenž byl na trh již</w:t>
      </w:r>
      <w:r>
        <w:t xml:space="preserve"> </w:t>
      </w:r>
      <w:r>
        <w:t xml:space="preserve">uveden, takovým způsobem, který může ovlivnit jeho shodu se stanovenými požadavky.</w:t>
      </w:r>
    </w:p>
    <w:p>
      <w:pPr>
        <w:pStyle w:val="Zkladntext"/>
      </w:pPr>
      <w:bookmarkStart w:id="102" w:name="c_2676"/>
      <w:bookmarkEnd w:id="102"/>
      <w:bookmarkStart w:id="103" w:name="pa_11"/>
      <w:bookmarkEnd w:id="103"/>
      <w:r>
        <w:t xml:space="preserve"> </w:t>
      </w:r>
      <w:bookmarkStart w:id="104" w:name="p_11"/>
      <w:bookmarkEnd w:id="104"/>
    </w:p>
    <w:p>
      <w:pPr>
        <w:pStyle w:val="H5-center"/>
      </w:pPr>
      <w:r>
        <w:t xml:space="preserve">§ 11 </w:t>
      </w:r>
      <w:hyperlink r:id="rId105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Hospodářské subjekty jsou povinny po dobu stanovenou v nařízení vlády</w:t>
      </w:r>
      <w:r>
        <w:t xml:space="preserve"> </w:t>
      </w:r>
      <w:r>
        <w:t xml:space="preserve">na požádání příslušných orgánů dozoru identifikovat všechny hospodářské subjekty,</w:t>
      </w:r>
    </w:p>
    <w:p>
      <w:pPr>
        <w:pStyle w:val="Odstavec-posun-minus1r"/>
      </w:pPr>
      <w:r>
        <w:t xml:space="preserve">a) které jim dodaly výrobek, nebo</w:t>
      </w:r>
    </w:p>
    <w:p>
      <w:pPr>
        <w:pStyle w:val="Odstavec-posun-minus1r"/>
      </w:pPr>
      <w:r>
        <w:t xml:space="preserve">b) kterým dodaly výrobek.</w:t>
      </w:r>
    </w:p>
    <w:p>
      <w:pPr>
        <w:pStyle w:val="Zkladntext"/>
      </w:pPr>
      <w:bookmarkStart w:id="106" w:name="c_2707"/>
      <w:bookmarkEnd w:id="106"/>
    </w:p>
    <w:p>
      <w:pPr>
        <w:pStyle w:val="Nadpis3"/>
      </w:pPr>
      <w:bookmarkStart w:id="107" w:name="hlava-iii"/>
      <w:r>
        <w:t xml:space="preserve">HLAVA III</w:t>
      </w:r>
      <w:bookmarkEnd w:id="107"/>
    </w:p>
    <w:p>
      <w:pPr>
        <w:pStyle w:val="Nadpis3"/>
      </w:pPr>
      <w:bookmarkStart w:id="108" w:name="posuzování-shody"/>
      <w:r>
        <w:t xml:space="preserve">POSUZOVÁNÍ SHODY</w:t>
      </w:r>
      <w:bookmarkEnd w:id="108"/>
    </w:p>
    <w:p>
      <w:pPr>
        <w:pStyle w:val="FirstParagraph"/>
      </w:pPr>
      <w:bookmarkStart w:id="109" w:name="c_2711"/>
      <w:bookmarkEnd w:id="109"/>
      <w:bookmarkStart w:id="110" w:name="pa_12"/>
      <w:bookmarkEnd w:id="110"/>
      <w:r>
        <w:t xml:space="preserve"> </w:t>
      </w:r>
      <w:bookmarkStart w:id="111" w:name="p_12"/>
      <w:bookmarkEnd w:id="111"/>
    </w:p>
    <w:p>
      <w:pPr>
        <w:pStyle w:val="H5-center"/>
      </w:pPr>
      <w:r>
        <w:t xml:space="preserve">§ 12 </w:t>
      </w:r>
      <w:hyperlink r:id="rId112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113" w:name="c_2713"/>
      <w:bookmarkEnd w:id="113"/>
    </w:p>
    <w:p>
      <w:pPr>
        <w:pStyle w:val="Nadpis5"/>
      </w:pPr>
      <w:bookmarkStart w:id="114" w:name="postupy-posuzování-shody"/>
      <w:r>
        <w:t xml:space="preserve">Postupy posuzování shody</w:t>
      </w:r>
      <w:bookmarkEnd w:id="114"/>
    </w:p>
    <w:p>
      <w:pPr>
        <w:pStyle w:val="FirstParagraph"/>
      </w:pPr>
      <w:r>
        <w:t xml:space="preserve">(1) Posuzování shody se provádí podle modulů posuzování shody, popřípadě</w:t>
      </w:r>
      <w:r>
        <w:t xml:space="preserve"> </w:t>
      </w:r>
      <w:r>
        <w:t xml:space="preserve">jejich kombinací, jejichž použití, popřípadě jejich kombinaci pro příslušný stanovený</w:t>
      </w:r>
      <w:r>
        <w:t xml:space="preserve"> </w:t>
      </w:r>
      <w:r>
        <w:t xml:space="preserve">výrobek stanoví nařízení vlády. Seznam modulů posuzování shody stanoví</w:t>
      </w:r>
      <w:r>
        <w:t xml:space="preserve"> </w:t>
      </w:r>
      <w:hyperlink r:id="rId115">
        <w:r>
          <w:rPr>
            <w:rStyle w:val="Hypertextovodkaz"/>
          </w:rPr>
          <w:t xml:space="preserve">příloha č.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1</w:t>
        </w:r>
      </w:hyperlink>
      <w:r>
        <w:t xml:space="preserve"> </w:t>
      </w:r>
      <w:r>
        <w:t xml:space="preserve">k tomuto zákonu.</w:t>
      </w:r>
    </w:p>
    <w:p>
      <w:pPr>
        <w:pStyle w:val="Zkladntext"/>
      </w:pPr>
      <w:r>
        <w:t xml:space="preserve">(2) Jednotlivé moduly podle odstavce 1 zahrnují postupy a úkony, které</w:t>
      </w:r>
      <w:r>
        <w:t xml:space="preserve"> </w:t>
      </w:r>
      <w:r>
        <w:t xml:space="preserve">při posuzování shody zajišťují výrobci, nebo v rozsahu svého pověření zplnomocnění</w:t>
      </w:r>
      <w:r>
        <w:t xml:space="preserve"> </w:t>
      </w:r>
      <w:r>
        <w:t xml:space="preserve">zástupci, a subjekty posuzování shody. Moduly specifikují zejména způsoby výměny</w:t>
      </w:r>
      <w:r>
        <w:t xml:space="preserve"> </w:t>
      </w:r>
      <w:r>
        <w:t xml:space="preserve">informací mezi výrobcem a oznámeným subjektem a jejich rozsah, rozsah dokumentace</w:t>
      </w:r>
      <w:r>
        <w:t xml:space="preserve"> </w:t>
      </w:r>
      <w:r>
        <w:t xml:space="preserve">k výrobku, výrobě, nebo k systému jakosti, činnosti při posouzení vhodnosti návrhu</w:t>
      </w:r>
      <w:r>
        <w:t xml:space="preserve"> </w:t>
      </w:r>
      <w:r>
        <w:t xml:space="preserve">výrobku, podrobnosti o odběru vzorků výrobku, rozsah a způsoby zkoušení vzorků výrobků</w:t>
      </w:r>
      <w:r>
        <w:t xml:space="preserve"> </w:t>
      </w:r>
      <w:r>
        <w:t xml:space="preserve">nebo jejich prototypů, formy závěrů z posuzování shody, odlišnosti při posuzování</w:t>
      </w:r>
      <w:r>
        <w:t xml:space="preserve"> </w:t>
      </w:r>
      <w:r>
        <w:t xml:space="preserve">sériové nebo kusové výroby výrobků a postupy při auditech systémů jakosti.</w:t>
      </w:r>
    </w:p>
    <w:p>
      <w:pPr>
        <w:pStyle w:val="Zkladntext"/>
      </w:pPr>
      <w:r>
        <w:t xml:space="preserve">(3) Na posuzování shody se v případech a v rozsahu stanoveném nařízením</w:t>
      </w:r>
      <w:r>
        <w:t xml:space="preserve"> </w:t>
      </w:r>
      <w:r>
        <w:t xml:space="preserve">vlády může podílet akreditovaný vnitropodnikový útvar výrobce, splňuje-li tato kritéria:</w:t>
      </w:r>
    </w:p>
    <w:p>
      <w:pPr>
        <w:pStyle w:val="Odstavec-posun-minus1r"/>
      </w:pPr>
      <w:r>
        <w:t xml:space="preserve">a) na vnitropodnikový útvar výrobce se vztahuje akreditace udělená</w:t>
      </w:r>
      <w:r>
        <w:t xml:space="preserve"> </w:t>
      </w:r>
      <w:r>
        <w:t xml:space="preserve">v souladu s přímo použitelným předpisem Evropské unie v oblasti akreditace a dozoru</w:t>
      </w:r>
      <w:r>
        <w:rPr>
          <w:vertAlign w:val="superscript"/>
        </w:rPr>
        <w:t xml:space="preserve">3)</w:t>
      </w:r>
      <w:r>
        <w:t xml:space="preserve">,</w:t>
      </w:r>
    </w:p>
    <w:p>
      <w:pPr>
        <w:pStyle w:val="Odstavec-posun-minus1r"/>
      </w:pPr>
      <w:r>
        <w:t xml:space="preserve">b) vnitropodnikový útvar výrobce tvoří organizačně samostatnou jednotku</w:t>
      </w:r>
      <w:r>
        <w:t xml:space="preserve"> </w:t>
      </w:r>
      <w:r>
        <w:t xml:space="preserve">a jeho zaměstnanci používají takové metody podávání zpráv mezi organizačními útvary</w:t>
      </w:r>
      <w:r>
        <w:t xml:space="preserve"> </w:t>
      </w:r>
      <w:r>
        <w:t xml:space="preserve">výrobce, které zajišťují jejich nestrannost, prokazovanou akreditačnímu orgánu,</w:t>
      </w:r>
    </w:p>
    <w:p>
      <w:pPr>
        <w:pStyle w:val="Odstavec-posun-minus1r"/>
      </w:pPr>
      <w:r>
        <w:t xml:space="preserve">c) vnitropodnikový útvar výrobce a jeho zaměstnanci se nesmí podílet</w:t>
      </w:r>
      <w:r>
        <w:t xml:space="preserve"> </w:t>
      </w:r>
      <w:r>
        <w:t xml:space="preserve">na návrhu, výrobě, dodávání, instalaci, provozu nebo údržbě výrobků, které posuzují,</w:t>
      </w:r>
      <w:r>
        <w:t xml:space="preserve"> </w:t>
      </w:r>
      <w:r>
        <w:t xml:space="preserve">a nesmí se účastnit jakýchkoli činností, které by mohly ohrozit jejich nezávislý</w:t>
      </w:r>
      <w:r>
        <w:t xml:space="preserve"> </w:t>
      </w:r>
      <w:r>
        <w:t xml:space="preserve">úsudek nebo důvěryhodnost ve vztahu k činnostem posuzování,</w:t>
      </w:r>
    </w:p>
    <w:p>
      <w:pPr>
        <w:pStyle w:val="Odstavec-posun-minus1r"/>
      </w:pPr>
      <w:r>
        <w:t xml:space="preserve">d) vnitropodnikový útvar výrobce poskytuje služby výhradně výrobci,</w:t>
      </w:r>
      <w:r>
        <w:t xml:space="preserve"> </w:t>
      </w:r>
      <w:r>
        <w:t xml:space="preserve">jehož je součástí.</w:t>
      </w:r>
    </w:p>
    <w:p>
      <w:pPr>
        <w:pStyle w:val="Zkladntext"/>
      </w:pPr>
      <w:r>
        <w:t xml:space="preserve">(4) Výrobce, jehož součástí vnitropodnikový útvar je, nebo akreditační</w:t>
      </w:r>
      <w:r>
        <w:t xml:space="preserve"> </w:t>
      </w:r>
      <w:r>
        <w:t xml:space="preserve">orgán je povinen poskytnout na vyžádání Úřadu pro technickou normalizaci, metrologii</w:t>
      </w:r>
      <w:r>
        <w:t xml:space="preserve"> </w:t>
      </w:r>
      <w:r>
        <w:t xml:space="preserve">a státní zkušebnictví (dále jen "Úřad") informaci o tom, že byl vnitropodnikový útvar</w:t>
      </w:r>
      <w:r>
        <w:t xml:space="preserve"> </w:t>
      </w:r>
      <w:r>
        <w:t xml:space="preserve">výrobce akreditován, včetně rozsahu této akreditace.</w:t>
      </w:r>
    </w:p>
    <w:p>
      <w:pPr>
        <w:pStyle w:val="Zkladntext"/>
      </w:pPr>
      <w:bookmarkStart w:id="116" w:name="c_3002"/>
      <w:bookmarkEnd w:id="116"/>
      <w:bookmarkStart w:id="117" w:name="pa_13"/>
      <w:bookmarkEnd w:id="117"/>
      <w:r>
        <w:t xml:space="preserve"> </w:t>
      </w:r>
      <w:bookmarkStart w:id="118" w:name="p_13"/>
      <w:bookmarkEnd w:id="118"/>
    </w:p>
    <w:p>
      <w:pPr>
        <w:pStyle w:val="H5-center"/>
      </w:pPr>
      <w:r>
        <w:t xml:space="preserve">§ 13 </w:t>
      </w:r>
      <w:hyperlink r:id="rId119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120" w:name="c_3004"/>
      <w:bookmarkEnd w:id="120"/>
    </w:p>
    <w:p>
      <w:pPr>
        <w:pStyle w:val="Nadpis5"/>
      </w:pPr>
      <w:bookmarkStart w:id="121" w:name="předpoklad-shody"/>
      <w:r>
        <w:t xml:space="preserve">Předpoklad shody</w:t>
      </w:r>
      <w:bookmarkEnd w:id="121"/>
    </w:p>
    <w:p>
      <w:pPr>
        <w:pStyle w:val="FirstParagraph"/>
      </w:pPr>
      <w:r>
        <w:t xml:space="preserve">(1) Pokud je výrobek ve shodě s harmonizovanými normami</w:t>
      </w:r>
      <w:r>
        <w:rPr>
          <w:vertAlign w:val="superscript"/>
        </w:rPr>
        <w:t xml:space="preserve">5)</w:t>
      </w:r>
      <w:r>
        <w:t xml:space="preserve"> </w:t>
      </w:r>
      <w:r>
        <w:t xml:space="preserve">nebo jejich částmi,</w:t>
      </w:r>
      <w:r>
        <w:t xml:space="preserve"> </w:t>
      </w:r>
      <w:r>
        <w:t xml:space="preserve">na něž byly zveřejněny odkazy v Úředním věstníku Evropské unie, má se za to, že je</w:t>
      </w:r>
      <w:r>
        <w:t xml:space="preserve"> </w:t>
      </w:r>
      <w:r>
        <w:t xml:space="preserve">ve shodě s technickými požadavky uvedenými v nařízení vlády, jichž se tyto normy</w:t>
      </w:r>
      <w:r>
        <w:t xml:space="preserve"> </w:t>
      </w:r>
      <w:r>
        <w:t xml:space="preserve">nebo jejich části týkají.</w:t>
      </w:r>
    </w:p>
    <w:p>
      <w:pPr>
        <w:pStyle w:val="Zkladntext"/>
      </w:pPr>
      <w:r>
        <w:t xml:space="preserve">(2) Pokud neexistují harmonizované normy a stanoví-li tak nařízení vlády,</w:t>
      </w:r>
      <w:r>
        <w:t xml:space="preserve"> </w:t>
      </w:r>
      <w:r>
        <w:t xml:space="preserve">zveřejní Úřad ve Věstníku Úřadu pro technickou normalizaci, metrologii a státní zkušebnictví</w:t>
      </w:r>
      <w:r>
        <w:t xml:space="preserve"> </w:t>
      </w:r>
      <w:r>
        <w:t xml:space="preserve">informaci o existujících českých technických normách a technických dokumentech předepisujících</w:t>
      </w:r>
      <w:r>
        <w:t xml:space="preserve"> </w:t>
      </w:r>
      <w:r>
        <w:t xml:space="preserve">technické požadavky, které jsou pokládány za vhodné pro správné posuzování shody.</w:t>
      </w:r>
    </w:p>
    <w:p>
      <w:pPr>
        <w:pStyle w:val="Zkladntext"/>
      </w:pPr>
      <w:bookmarkStart w:id="122" w:name="c_3094"/>
      <w:bookmarkEnd w:id="122"/>
      <w:bookmarkStart w:id="123" w:name="pa_14"/>
      <w:bookmarkEnd w:id="123"/>
      <w:r>
        <w:t xml:space="preserve"> </w:t>
      </w:r>
      <w:bookmarkStart w:id="124" w:name="p_14"/>
      <w:bookmarkEnd w:id="124"/>
    </w:p>
    <w:p>
      <w:pPr>
        <w:pStyle w:val="H5-center"/>
      </w:pPr>
      <w:r>
        <w:t xml:space="preserve">§ 14 </w:t>
      </w:r>
      <w:hyperlink r:id="rId125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126" w:name="c_3096"/>
      <w:bookmarkEnd w:id="126"/>
    </w:p>
    <w:p>
      <w:pPr>
        <w:pStyle w:val="Nadpis5"/>
      </w:pPr>
      <w:bookmarkStart w:id="127" w:name="prohlášení-o-shodě"/>
      <w:r>
        <w:t xml:space="preserve">Prohlášení o shodě</w:t>
      </w:r>
      <w:bookmarkEnd w:id="127"/>
    </w:p>
    <w:p>
      <w:pPr>
        <w:pStyle w:val="FirstParagraph"/>
      </w:pPr>
      <w:r>
        <w:t xml:space="preserve">(1) Prohlášením o shodě výrobce potvrzuje, že při posuzování shody bylo</w:t>
      </w:r>
      <w:r>
        <w:t xml:space="preserve"> </w:t>
      </w:r>
      <w:r>
        <w:t xml:space="preserve">prokázáno splnění základních technických požadavků stanovených v nařízení vlády.</w:t>
      </w:r>
    </w:p>
    <w:p>
      <w:pPr>
        <w:pStyle w:val="Zkladntext"/>
      </w:pPr>
      <w:r>
        <w:t xml:space="preserve">(2) Prohlášení o shodě obsahuje údaje uvedené v</w:t>
      </w:r>
      <w:r>
        <w:t xml:space="preserve"> </w:t>
      </w:r>
      <w:hyperlink r:id="rId128">
        <w:r>
          <w:rPr>
            <w:rStyle w:val="Hypertextovodkaz"/>
          </w:rPr>
          <w:t xml:space="preserve">příloze č. 2</w:t>
        </w:r>
      </w:hyperlink>
      <w:r>
        <w:t xml:space="preserve"> </w:t>
      </w:r>
      <w:r>
        <w:t xml:space="preserve">k tomuto zákonu,</w:t>
      </w:r>
      <w:r>
        <w:t xml:space="preserve"> </w:t>
      </w:r>
      <w:r>
        <w:t xml:space="preserve">které jsou v závislosti na posuzovaném výrobku konkretizované nařízením vlády, a</w:t>
      </w:r>
      <w:r>
        <w:t xml:space="preserve"> </w:t>
      </w:r>
      <w:r>
        <w:t xml:space="preserve">prvky stanovené v příslušných modulech posuzování shody, a musí být stále aktualizováno.</w:t>
      </w:r>
      <w:r>
        <w:t xml:space="preserve"> </w:t>
      </w:r>
      <w:r>
        <w:t xml:space="preserve">Vyhotovuje se v českém jazyce a v jazycích požadovaných členskými státy Evropské</w:t>
      </w:r>
      <w:r>
        <w:t xml:space="preserve"> </w:t>
      </w:r>
      <w:r>
        <w:t xml:space="preserve">unie, v nichž je výrobek uváděn nebo dodáván na trh.</w:t>
      </w:r>
    </w:p>
    <w:p>
      <w:pPr>
        <w:pStyle w:val="Zkladntext"/>
      </w:pPr>
      <w:r>
        <w:t xml:space="preserve">(3) Pokud se na výrobek vztahuje více nařízení vlády, která upravují vypracování</w:t>
      </w:r>
      <w:r>
        <w:t xml:space="preserve"> </w:t>
      </w:r>
      <w:r>
        <w:t xml:space="preserve">prohlášení o shodě, a tato nařízení vlády to připouštějí, vypracuje se jediné prohlášení</w:t>
      </w:r>
      <w:r>
        <w:t xml:space="preserve"> </w:t>
      </w:r>
      <w:r>
        <w:t xml:space="preserve">o shodě, v němž se uvedou odkazy na harmonizační předpisy Evropské unie, vztahující</w:t>
      </w:r>
      <w:r>
        <w:t xml:space="preserve"> </w:t>
      </w:r>
      <w:r>
        <w:t xml:space="preserve">se k danému výrobku, popřípadě na příslušná nařízení vlády. Toto jediné prohlášení</w:t>
      </w:r>
      <w:r>
        <w:t xml:space="preserve"> </w:t>
      </w:r>
      <w:r>
        <w:t xml:space="preserve">o shodě může mít, připouští-li to nařízení vlády, podobu složky tvořené příslušnými</w:t>
      </w:r>
      <w:r>
        <w:t xml:space="preserve"> </w:t>
      </w:r>
      <w:r>
        <w:t xml:space="preserve">jednotlivými prohlášeními o shodě.</w:t>
      </w:r>
    </w:p>
    <w:p>
      <w:pPr>
        <w:pStyle w:val="Zkladntext"/>
      </w:pPr>
      <w:bookmarkStart w:id="129" w:name="c_3303"/>
      <w:bookmarkEnd w:id="129"/>
      <w:bookmarkStart w:id="130" w:name="pa_15"/>
      <w:bookmarkEnd w:id="130"/>
      <w:r>
        <w:t xml:space="preserve"> </w:t>
      </w:r>
      <w:bookmarkStart w:id="131" w:name="p_15"/>
      <w:bookmarkEnd w:id="131"/>
    </w:p>
    <w:p>
      <w:pPr>
        <w:pStyle w:val="H5-center"/>
      </w:pPr>
      <w:r>
        <w:t xml:space="preserve">§ 15 </w:t>
      </w:r>
      <w:hyperlink r:id="rId132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133" w:name="c_3305"/>
      <w:bookmarkEnd w:id="133"/>
    </w:p>
    <w:p>
      <w:pPr>
        <w:pStyle w:val="Nadpis5"/>
      </w:pPr>
      <w:bookmarkStart w:id="134" w:name="označení-ce-a-další-označení"/>
      <w:r>
        <w:t xml:space="preserve">Označení CE a další označení</w:t>
      </w:r>
      <w:bookmarkEnd w:id="134"/>
    </w:p>
    <w:p>
      <w:pPr>
        <w:pStyle w:val="FirstParagraph"/>
      </w:pPr>
      <w:r>
        <w:t xml:space="preserve">(1) Označením CE</w:t>
      </w:r>
      <w:r>
        <w:rPr>
          <w:vertAlign w:val="superscript"/>
        </w:rPr>
        <w:t xml:space="preserve">6)</w:t>
      </w:r>
      <w:r>
        <w:t xml:space="preserve"> </w:t>
      </w:r>
      <w:r>
        <w:t xml:space="preserve">smí být opatřen pouze výrobek, u kterého je umístění</w:t>
      </w:r>
      <w:r>
        <w:t xml:space="preserve"> </w:t>
      </w:r>
      <w:r>
        <w:t xml:space="preserve">tohoto označení stanoveno nařízením vlády.</w:t>
      </w:r>
    </w:p>
    <w:p>
      <w:pPr>
        <w:pStyle w:val="Zkladntext"/>
      </w:pPr>
      <w:r>
        <w:t xml:space="preserve">(2) Označení CE se umísťuje na výrobek před jeho uvedením na trh; musí</w:t>
      </w:r>
      <w:r>
        <w:t xml:space="preserve"> </w:t>
      </w:r>
      <w:r>
        <w:t xml:space="preserve">být umístěno viditelně, čitelně a nesmazatelně. Nařízení vlády může stanovit jiné</w:t>
      </w:r>
      <w:r>
        <w:t xml:space="preserve"> </w:t>
      </w:r>
      <w:r>
        <w:t xml:space="preserve">způsoby umístění označení CE, zejména, že označení CE má být umístěno na výrobním</w:t>
      </w:r>
      <w:r>
        <w:t xml:space="preserve"> </w:t>
      </w:r>
      <w:r>
        <w:t xml:space="preserve">štítku výrobku nebo na jeho obalu nebo na dokumentech doprovázejících výrobek.</w:t>
      </w:r>
    </w:p>
    <w:p>
      <w:pPr>
        <w:pStyle w:val="Zkladntext"/>
      </w:pPr>
      <w:r>
        <w:t xml:space="preserve">(3) K označení CE při posuzování shody podle modulu, zahrnujícího připojení</w:t>
      </w:r>
      <w:r>
        <w:t xml:space="preserve"> </w:t>
      </w:r>
      <w:r>
        <w:t xml:space="preserve">identifikačního čísla oznámeného subjektu, připojuje oznámený subjekt, který se posuzování</w:t>
      </w:r>
      <w:r>
        <w:t xml:space="preserve"> </w:t>
      </w:r>
      <w:r>
        <w:t xml:space="preserve">shody účastnil, identifikační číslo, které je mu přiděleno Evropskou komisí. Podle</w:t>
      </w:r>
      <w:r>
        <w:t xml:space="preserve"> </w:t>
      </w:r>
      <w:r>
        <w:t xml:space="preserve">pokynů oznámeného subjektu může připojit toto číslo k označení CE výrobce nebo jeho</w:t>
      </w:r>
      <w:r>
        <w:t xml:space="preserve"> </w:t>
      </w:r>
      <w:r>
        <w:t xml:space="preserve">zplnomocněný zástupce.</w:t>
      </w:r>
    </w:p>
    <w:p>
      <w:pPr>
        <w:pStyle w:val="Zkladntext"/>
      </w:pPr>
      <w:r>
        <w:t xml:space="preserve">(4) Stanoví-li tak nařízení vlády, doplňují se za označením CE, popřípadě</w:t>
      </w:r>
      <w:r>
        <w:t xml:space="preserve"> </w:t>
      </w:r>
      <w:r>
        <w:t xml:space="preserve">za identifikačním číslem oznámeného subjektu nebo na jiném stanoveném místě specifická</w:t>
      </w:r>
      <w:r>
        <w:t xml:space="preserve"> </w:t>
      </w:r>
      <w:r>
        <w:t xml:space="preserve">označení. K označením mohou být připojeny piktogramy nebo jiné značky označující</w:t>
      </w:r>
      <w:r>
        <w:t xml:space="preserve"> </w:t>
      </w:r>
      <w:r>
        <w:t xml:space="preserve">zvláštní riziko nebo způsob použití.</w:t>
      </w:r>
    </w:p>
    <w:p>
      <w:pPr>
        <w:pStyle w:val="Zkladntext"/>
      </w:pPr>
      <w:bookmarkStart w:id="135" w:name="c_3460"/>
      <w:bookmarkEnd w:id="135"/>
    </w:p>
    <w:p>
      <w:pPr>
        <w:pStyle w:val="Nadpis3"/>
      </w:pPr>
      <w:bookmarkStart w:id="136" w:name="hlava-iv"/>
      <w:r>
        <w:t xml:space="preserve">HLAVA IV</w:t>
      </w:r>
      <w:bookmarkEnd w:id="136"/>
    </w:p>
    <w:p>
      <w:pPr>
        <w:pStyle w:val="Nadpis3"/>
      </w:pPr>
      <w:bookmarkStart w:id="137" w:name="státní-zkušebnictví"/>
      <w:r>
        <w:t xml:space="preserve">STÁTNÍ ZKUŠEBNICTVÍ</w:t>
      </w:r>
      <w:bookmarkEnd w:id="137"/>
    </w:p>
    <w:p>
      <w:pPr>
        <w:pStyle w:val="FirstParagraph"/>
      </w:pPr>
      <w:bookmarkStart w:id="138" w:name="c_3464"/>
      <w:bookmarkEnd w:id="138"/>
      <w:bookmarkStart w:id="139" w:name="pa_16"/>
      <w:bookmarkEnd w:id="139"/>
      <w:r>
        <w:t xml:space="preserve"> </w:t>
      </w:r>
      <w:bookmarkStart w:id="140" w:name="p_16"/>
      <w:bookmarkEnd w:id="140"/>
    </w:p>
    <w:p>
      <w:pPr>
        <w:pStyle w:val="H5-center"/>
      </w:pPr>
      <w:r>
        <w:t xml:space="preserve">§ 16 </w:t>
      </w:r>
      <w:hyperlink r:id="rId141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(1) Státním zkušebnictvím se pro účely tohoto zákona rozumí činnosti,</w:t>
      </w:r>
      <w:r>
        <w:t xml:space="preserve"> </w:t>
      </w:r>
      <w:r>
        <w:t xml:space="preserve">kterými Úřad vykonává státní správu v oblasti posuzování shody při uvádění výrobků</w:t>
      </w:r>
      <w:r>
        <w:t xml:space="preserve"> </w:t>
      </w:r>
      <w:r>
        <w:t xml:space="preserve">na trh podle společného rámce Evropské unie, a to tím, že</w:t>
      </w:r>
    </w:p>
    <w:p>
      <w:pPr>
        <w:pStyle w:val="Odstavec-posun-minus1r"/>
      </w:pPr>
      <w:r>
        <w:t xml:space="preserve">a) posuzuje způsobilost subjektů posuzování shody pro účely jejich</w:t>
      </w:r>
      <w:r>
        <w:t xml:space="preserve"> </w:t>
      </w:r>
      <w:r>
        <w:t xml:space="preserve">oznamování Evropské komisi a ostatním členským státům Evropské unie,</w:t>
      </w:r>
    </w:p>
    <w:p>
      <w:pPr>
        <w:pStyle w:val="Odstavec-posun-minus1r"/>
      </w:pPr>
      <w:r>
        <w:t xml:space="preserve">b) vznáší námitky proti oznámením provedeným ostatními členskými státy</w:t>
      </w:r>
      <w:r>
        <w:t xml:space="preserve"> </w:t>
      </w:r>
      <w:r>
        <w:t xml:space="preserve">Evropské unie,</w:t>
      </w:r>
    </w:p>
    <w:p>
      <w:pPr>
        <w:pStyle w:val="Odstavec-posun-minus1r"/>
      </w:pPr>
      <w:r>
        <w:t xml:space="preserve">c) u oznámených subjektů rozhoduje o změnách v jejich oznámení a</w:t>
      </w:r>
    </w:p>
    <w:p>
      <w:pPr>
        <w:pStyle w:val="Odstavec-posun-minus1r"/>
      </w:pPr>
      <w:r>
        <w:t xml:space="preserve">d) provádí kontrolu oznámených subjektů.</w:t>
      </w:r>
    </w:p>
    <w:p>
      <w:pPr>
        <w:pStyle w:val="Zkladntext"/>
      </w:pPr>
      <w:r>
        <w:t xml:space="preserve">(2) Za státní zkušebnictví se považují též činnosti, které provádí Úřadem</w:t>
      </w:r>
      <w:r>
        <w:t xml:space="preserve"> </w:t>
      </w:r>
      <w:r>
        <w:t xml:space="preserve">oznámené subjekty při posuzování shody.</w:t>
      </w:r>
    </w:p>
    <w:p>
      <w:pPr>
        <w:pStyle w:val="Zkladntext"/>
      </w:pPr>
      <w:bookmarkStart w:id="142" w:name="c_3576"/>
      <w:bookmarkEnd w:id="142"/>
    </w:p>
    <w:p>
      <w:pPr>
        <w:pStyle w:val="Nadpis5"/>
      </w:pPr>
      <w:bookmarkStart w:id="143" w:name="oznámení-a-kontrola-oznámených-subjektů"/>
      <w:r>
        <w:t xml:space="preserve">Oznámení a kontrola oznámených subjektů</w:t>
      </w:r>
      <w:bookmarkEnd w:id="143"/>
    </w:p>
    <w:p>
      <w:pPr>
        <w:pStyle w:val="FirstParagraph"/>
      </w:pPr>
      <w:bookmarkStart w:id="144" w:name="c_3581"/>
      <w:bookmarkEnd w:id="144"/>
      <w:bookmarkStart w:id="145" w:name="pa_17"/>
      <w:bookmarkEnd w:id="145"/>
      <w:r>
        <w:t xml:space="preserve"> </w:t>
      </w:r>
      <w:bookmarkStart w:id="146" w:name="p_17"/>
      <w:bookmarkEnd w:id="146"/>
    </w:p>
    <w:p>
      <w:pPr>
        <w:pStyle w:val="H5-center"/>
      </w:pPr>
      <w:r>
        <w:t xml:space="preserve">§ 17 </w:t>
      </w:r>
      <w:hyperlink r:id="rId147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(1) Oznámeným subjektem může být pouze právnická osoba se sídlem v České</w:t>
      </w:r>
      <w:r>
        <w:t xml:space="preserve"> </w:t>
      </w:r>
      <w:r>
        <w:t xml:space="preserve">republice, která splňuje požadavky stanovené v</w:t>
      </w:r>
      <w:r>
        <w:t xml:space="preserve"> </w:t>
      </w:r>
      <w:hyperlink r:id="rId148">
        <w:r>
          <w:rPr>
            <w:rStyle w:val="Hypertextovodkaz"/>
          </w:rPr>
          <w:t xml:space="preserve">§ 23</w:t>
        </w:r>
      </w:hyperlink>
      <w:r>
        <w:t xml:space="preserve"> </w:t>
      </w:r>
      <w:r>
        <w:t xml:space="preserve">a lze o ní předpokládat, že bude</w:t>
      </w:r>
      <w:r>
        <w:t xml:space="preserve"> </w:t>
      </w:r>
      <w:r>
        <w:t xml:space="preserve">tyto požadavky splňovat trvale, a která skýtá záruky dodržování povinností týkajících</w:t>
      </w:r>
      <w:r>
        <w:t xml:space="preserve"> </w:t>
      </w:r>
      <w:r>
        <w:t xml:space="preserve">se činnosti oznámených subjektů a řádného výkonu této činnosti.</w:t>
      </w:r>
    </w:p>
    <w:p>
      <w:pPr>
        <w:pStyle w:val="Zkladntext"/>
      </w:pPr>
      <w:r>
        <w:t xml:space="preserve">(2) Subjekty posuzování shody oznamuje Evropské komisi a ostatním členským</w:t>
      </w:r>
      <w:r>
        <w:t xml:space="preserve"> </w:t>
      </w:r>
      <w:r>
        <w:t xml:space="preserve">státům Evropské unie Úřad, který je oznamujícím orgánem ve smyslu harmonizačních</w:t>
      </w:r>
      <w:r>
        <w:t xml:space="preserve"> </w:t>
      </w:r>
      <w:r>
        <w:t xml:space="preserve">předpisů Evropské unie a příslušných nařízení Evropské unie. Úřad oznamuje Evropské</w:t>
      </w:r>
      <w:r>
        <w:t xml:space="preserve"> </w:t>
      </w:r>
      <w:r>
        <w:t xml:space="preserve">komisi a ostatním členským státům Evropské unie rovněž významné změny týkající se</w:t>
      </w:r>
      <w:r>
        <w:t xml:space="preserve"> </w:t>
      </w:r>
      <w:r>
        <w:t xml:space="preserve">oznámení. K těmto účelům využívá elektronický nástroj pro oznamování spravovaný Evropskou</w:t>
      </w:r>
      <w:r>
        <w:t xml:space="preserve"> </w:t>
      </w:r>
      <w:r>
        <w:t xml:space="preserve">komisí.</w:t>
      </w:r>
    </w:p>
    <w:p>
      <w:pPr>
        <w:pStyle w:val="Zkladntext"/>
      </w:pPr>
      <w:r>
        <w:t xml:space="preserve">(3) Úřad informuje Evropskou komisi též o postupech, které využívá při</w:t>
      </w:r>
      <w:r>
        <w:t xml:space="preserve"> </w:t>
      </w:r>
      <w:r>
        <w:t xml:space="preserve">posuzování a oznamování subjektů posuzování shody a při kontrole jím oznámených subjektů,</w:t>
      </w:r>
      <w:r>
        <w:t xml:space="preserve"> </w:t>
      </w:r>
      <w:r>
        <w:t xml:space="preserve">a o změnách těchto postupů.</w:t>
      </w:r>
    </w:p>
    <w:p>
      <w:pPr>
        <w:pStyle w:val="Zkladntext"/>
      </w:pPr>
      <w:bookmarkStart w:id="149" w:name="c_3714"/>
      <w:bookmarkEnd w:id="149"/>
      <w:bookmarkStart w:id="150" w:name="pa_18"/>
      <w:bookmarkEnd w:id="150"/>
      <w:r>
        <w:t xml:space="preserve"> </w:t>
      </w:r>
      <w:bookmarkStart w:id="151" w:name="p_18"/>
      <w:bookmarkEnd w:id="151"/>
    </w:p>
    <w:p>
      <w:pPr>
        <w:pStyle w:val="H5-center"/>
      </w:pPr>
      <w:r>
        <w:t xml:space="preserve">§ 18 </w:t>
      </w:r>
      <w:hyperlink r:id="rId152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(1) Řízení o oznámení se zahajuje na základě žádosti, kterou podává Úřadu</w:t>
      </w:r>
      <w:r>
        <w:t xml:space="preserve"> </w:t>
      </w:r>
      <w:r>
        <w:t xml:space="preserve">subjekt posuzování shody.</w:t>
      </w:r>
    </w:p>
    <w:p>
      <w:pPr>
        <w:pStyle w:val="Zkladntext"/>
      </w:pPr>
      <w:r>
        <w:t xml:space="preserve">(2) Žádost o oznámení musí kromě obecných náležitostí podle</w:t>
      </w:r>
      <w:r>
        <w:t xml:space="preserve"> </w:t>
      </w:r>
      <w:hyperlink r:id="rId153">
        <w:r>
          <w:rPr>
            <w:rStyle w:val="Hypertextovodkaz"/>
          </w:rPr>
          <w:t xml:space="preserve">správního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řádu</w:t>
        </w:r>
      </w:hyperlink>
      <w:r>
        <w:t xml:space="preserve"> </w:t>
      </w:r>
      <w:r>
        <w:t xml:space="preserve">obsahovat popis činností při posuzování shody, které se vztahují k nařízení</w:t>
      </w:r>
      <w:r>
        <w:t xml:space="preserve"> </w:t>
      </w:r>
      <w:r>
        <w:t xml:space="preserve">vlády podle tohoto zákona, nebo k příslušnému nařízení Evropské unie, spolu s uvedením</w:t>
      </w:r>
      <w:r>
        <w:t xml:space="preserve"> </w:t>
      </w:r>
      <w:r>
        <w:t xml:space="preserve">postupů nebo modulů posuzování shody a posuzovaných výrobků.</w:t>
      </w:r>
    </w:p>
    <w:p>
      <w:pPr>
        <w:pStyle w:val="Zkladntext"/>
      </w:pPr>
      <w:bookmarkStart w:id="154" w:name="c_3774"/>
      <w:bookmarkEnd w:id="154"/>
      <w:bookmarkStart w:id="155" w:name="pa_19"/>
      <w:bookmarkEnd w:id="155"/>
      <w:r>
        <w:t xml:space="preserve"> </w:t>
      </w:r>
      <w:bookmarkStart w:id="156" w:name="p_19"/>
      <w:bookmarkEnd w:id="156"/>
    </w:p>
    <w:p>
      <w:pPr>
        <w:pStyle w:val="H5-center"/>
      </w:pPr>
      <w:r>
        <w:t xml:space="preserve">§ 19</w:t>
      </w:r>
    </w:p>
    <w:p>
      <w:pPr>
        <w:pStyle w:val="Zkladntext"/>
      </w:pPr>
      <w:r>
        <w:t xml:space="preserve">(1) Při posouzení žádosti z hlediska odborné způsobilosti subjektu posuzování</w:t>
      </w:r>
      <w:r>
        <w:t xml:space="preserve"> </w:t>
      </w:r>
      <w:r>
        <w:t xml:space="preserve">shody pro účely oznámení využívá Úřad osvědčení o akreditaci vydané akreditačním</w:t>
      </w:r>
      <w:r>
        <w:t xml:space="preserve"> </w:t>
      </w:r>
      <w:r>
        <w:t xml:space="preserve">orgánem</w:t>
      </w:r>
      <w:r>
        <w:rPr>
          <w:vertAlign w:val="superscript"/>
        </w:rPr>
        <w:t xml:space="preserve">7)</w:t>
      </w:r>
      <w:r>
        <w:t xml:space="preserve">, bylo-li k žádosti přiloženo. Nepředloží-li žadatel osvědčení o akreditaci,</w:t>
      </w:r>
      <w:r>
        <w:t xml:space="preserve"> </w:t>
      </w:r>
      <w:r>
        <w:t xml:space="preserve">nebo pokud osvědčení o akreditaci nedokumentuje dostatečně plnění všech požadavků</w:t>
      </w:r>
      <w:r>
        <w:t xml:space="preserve"> </w:t>
      </w:r>
      <w:r>
        <w:t xml:space="preserve">podle</w:t>
      </w:r>
      <w:r>
        <w:t xml:space="preserve"> </w:t>
      </w:r>
      <w:hyperlink r:id="rId148">
        <w:r>
          <w:rPr>
            <w:rStyle w:val="Hypertextovodkaz"/>
          </w:rPr>
          <w:t xml:space="preserve">§ 23</w:t>
        </w:r>
      </w:hyperlink>
      <w:r>
        <w:t xml:space="preserve">, poskytne žadatel Úřadu veškeré Úřadem požadované doklady nezbytné k posouzení,</w:t>
      </w:r>
      <w:r>
        <w:t xml:space="preserve"> </w:t>
      </w:r>
      <w:r>
        <w:t xml:space="preserve">uznání a pravidelné kontrole plnění těchto požadavků.</w:t>
      </w:r>
    </w:p>
    <w:p>
      <w:pPr>
        <w:pStyle w:val="Zkladntext"/>
      </w:pPr>
      <w:r>
        <w:t xml:space="preserve">(2) V řízení o oznámení rozhodne Úřad do 90 dnů ode dne doručení žádosti.</w:t>
      </w:r>
      <w:r>
        <w:t xml:space="preserve"> </w:t>
      </w:r>
      <w:r>
        <w:t xml:space="preserve">V případě, že žadatel prokazuje svoji odbornou způsobilost jiným způsobem, než prostřednictvím</w:t>
      </w:r>
      <w:r>
        <w:t xml:space="preserve"> </w:t>
      </w:r>
      <w:r>
        <w:t xml:space="preserve">osvědčení o akreditaci, prodlužuje se tato lhůta o 30 dnů.</w:t>
      </w:r>
    </w:p>
    <w:p>
      <w:pPr>
        <w:pStyle w:val="Zkladntext"/>
      </w:pPr>
      <w:r>
        <w:t xml:space="preserve">(3) Pokud subjekt posuzování shody splňuje požadavky a předpoklady podle</w:t>
      </w:r>
      <w:r>
        <w:t xml:space="preserve"> </w:t>
      </w:r>
      <w:hyperlink r:id="rId157">
        <w:r>
          <w:rPr>
            <w:rStyle w:val="Hypertextovodkaz"/>
          </w:rPr>
          <w:t xml:space="preserve">§ 17 odst. 1</w:t>
        </w:r>
      </w:hyperlink>
      <w:r>
        <w:t xml:space="preserve">, provede Úřad oznámení podle</w:t>
      </w:r>
      <w:r>
        <w:t xml:space="preserve"> </w:t>
      </w:r>
      <w:hyperlink r:id="rId158">
        <w:r>
          <w:rPr>
            <w:rStyle w:val="Hypertextovodkaz"/>
          </w:rPr>
          <w:t xml:space="preserve">§ 17 odst. 2</w:t>
        </w:r>
      </w:hyperlink>
      <w:r>
        <w:t xml:space="preserve">, v opačném případě žádost</w:t>
      </w:r>
      <w:r>
        <w:t xml:space="preserve"> </w:t>
      </w:r>
      <w:r>
        <w:t xml:space="preserve">zamítne.</w:t>
      </w:r>
    </w:p>
    <w:p>
      <w:pPr>
        <w:pStyle w:val="Zkladntext"/>
      </w:pPr>
      <w:r>
        <w:t xml:space="preserve">(4) Oznámení obsahuje veškeré podrobnosti o činnostech posuzování shody,</w:t>
      </w:r>
      <w:r>
        <w:t xml:space="preserve"> </w:t>
      </w:r>
      <w:r>
        <w:t xml:space="preserve">modulu posuzování shody a dotčeném výrobku, a údaje o způsobilosti subjektu posuzování</w:t>
      </w:r>
      <w:r>
        <w:t xml:space="preserve"> </w:t>
      </w:r>
      <w:r>
        <w:t xml:space="preserve">shody ve vztahu k příslušnému harmonizačnímu předpisu Evropské unie nebo k příslušnému</w:t>
      </w:r>
      <w:r>
        <w:t xml:space="preserve"> </w:t>
      </w:r>
      <w:r>
        <w:t xml:space="preserve">nařízení Evropské unie, které se k dotčenému výrobku vztahují.</w:t>
      </w:r>
    </w:p>
    <w:p>
      <w:pPr>
        <w:pStyle w:val="Zkladntext"/>
      </w:pPr>
      <w:r>
        <w:t xml:space="preserve">(5) O provedeném oznámení vyrozumí Úřad žadatele s poučením, že informace</w:t>
      </w:r>
      <w:r>
        <w:t xml:space="preserve"> </w:t>
      </w:r>
      <w:r>
        <w:t xml:space="preserve">o datu počátku oprávnění k činnosti oznámeného subjektu lze získat z informačního</w:t>
      </w:r>
      <w:r>
        <w:t xml:space="preserve"> </w:t>
      </w:r>
      <w:r>
        <w:t xml:space="preserve">systému Evropské komise o oznámených subjektech, a řízení usnesením poznamenaným</w:t>
      </w:r>
      <w:r>
        <w:t xml:space="preserve"> </w:t>
      </w:r>
      <w:r>
        <w:t xml:space="preserve">do spisu přeruší.</w:t>
      </w:r>
    </w:p>
    <w:p>
      <w:pPr>
        <w:pStyle w:val="Zkladntext"/>
      </w:pPr>
      <w:bookmarkStart w:id="159" w:name="c_3978"/>
      <w:bookmarkEnd w:id="159"/>
      <w:bookmarkStart w:id="160" w:name="pa_20"/>
      <w:bookmarkEnd w:id="160"/>
      <w:r>
        <w:t xml:space="preserve"> </w:t>
      </w:r>
      <w:bookmarkStart w:id="161" w:name="p_20"/>
      <w:bookmarkEnd w:id="161"/>
    </w:p>
    <w:p>
      <w:pPr>
        <w:pStyle w:val="H5-center"/>
      </w:pPr>
      <w:r>
        <w:t xml:space="preserve">§ 20</w:t>
      </w:r>
    </w:p>
    <w:p>
      <w:pPr>
        <w:pStyle w:val="Zkladntext"/>
      </w:pPr>
      <w:r>
        <w:t xml:space="preserve">(1) Oprávnění provádět činnosti oznámeného subjektu vznikne subjektu</w:t>
      </w:r>
      <w:r>
        <w:t xml:space="preserve"> </w:t>
      </w:r>
      <w:r>
        <w:t xml:space="preserve">posuzování shody, pokud Evropská komise ani žádný z členských států Evropské unie</w:t>
      </w:r>
      <w:r>
        <w:t xml:space="preserve"> </w:t>
      </w:r>
      <w:r>
        <w:t xml:space="preserve">nevznese proti oznámení námitku do 2 týdnů od zpřístupnění oznámení, jestliže bylo</w:t>
      </w:r>
      <w:r>
        <w:t xml:space="preserve"> </w:t>
      </w:r>
      <w:r>
        <w:t xml:space="preserve">použito osvědčení o akreditaci, nebo do 2 měsíců od zpřístupnění oznámení, jestliže</w:t>
      </w:r>
      <w:r>
        <w:t xml:space="preserve"> </w:t>
      </w:r>
      <w:r>
        <w:t xml:space="preserve">se akreditace nepoužila.</w:t>
      </w:r>
    </w:p>
    <w:p>
      <w:pPr>
        <w:pStyle w:val="Zkladntext"/>
      </w:pPr>
      <w:r>
        <w:t xml:space="preserve">(2) Pokud Evropská komise ani žádný z členských států Evropské unie nevznese</w:t>
      </w:r>
      <w:r>
        <w:t xml:space="preserve"> </w:t>
      </w:r>
      <w:r>
        <w:t xml:space="preserve">proti oznámení námitku podle odstavce 1, Úřad tuto skutečnost poznamená do spisu</w:t>
      </w:r>
      <w:r>
        <w:t xml:space="preserve"> </w:t>
      </w:r>
      <w:r>
        <w:t xml:space="preserve">a vyrozumí o tom oznámený subjekt. Zároveň bez zbytečného odkladu zveřejní ve Věstníku</w:t>
      </w:r>
      <w:r>
        <w:t xml:space="preserve"> </w:t>
      </w:r>
      <w:r>
        <w:t xml:space="preserve">Úřadu sdělení o oprávnění k činnostem oznámeného subjektu, včetně rozsahu tohoto</w:t>
      </w:r>
      <w:r>
        <w:t xml:space="preserve"> </w:t>
      </w:r>
      <w:r>
        <w:t xml:space="preserve">oprávnění, data, od kterého je subjekt oprávněn provádět činnosti oznámeného subjektu,</w:t>
      </w:r>
      <w:r>
        <w:t xml:space="preserve"> </w:t>
      </w:r>
      <w:r>
        <w:t xml:space="preserve">a identifikačního čísla oznámeného subjektu. Na požádání vydá Úřad oznámenému subjektu</w:t>
      </w:r>
      <w:r>
        <w:t xml:space="preserve"> </w:t>
      </w:r>
      <w:r>
        <w:t xml:space="preserve">domluveným způsobem potvrzení o vzniku nebo o trvání oprávnění k činnostem při posuzování</w:t>
      </w:r>
      <w:r>
        <w:t xml:space="preserve"> </w:t>
      </w:r>
      <w:r>
        <w:t xml:space="preserve">shody. Požádat o vydání takového potvrzení lze předem již spolu se žádostí o oznámení</w:t>
      </w:r>
      <w:r>
        <w:t xml:space="preserve"> </w:t>
      </w:r>
      <w:r>
        <w:t xml:space="preserve">nebo v průběhu řízení. Vznikem oprávnění se na oznámený subjekt hledí, jako by jeho</w:t>
      </w:r>
      <w:r>
        <w:t xml:space="preserve"> </w:t>
      </w:r>
      <w:r>
        <w:t xml:space="preserve">žádosti bylo vyhověno.</w:t>
      </w:r>
    </w:p>
    <w:p>
      <w:pPr>
        <w:pStyle w:val="Zkladntext"/>
      </w:pPr>
      <w:r>
        <w:t xml:space="preserve">(3) Pokud Evropská komise nebo některý členský stát Evropské unie vznese</w:t>
      </w:r>
      <w:r>
        <w:t xml:space="preserve"> </w:t>
      </w:r>
      <w:r>
        <w:t xml:space="preserve">proti oznámení námitku podle odstavce 1, Úřad vyzve žadatele, aby přijal opatření</w:t>
      </w:r>
      <w:r>
        <w:t xml:space="preserve"> </w:t>
      </w:r>
      <w:r>
        <w:t xml:space="preserve">za účelem odstranění nedostatků, a poskytne mu k tomu přiměřenou lhůtu. Odstraní-li</w:t>
      </w:r>
      <w:r>
        <w:t xml:space="preserve"> </w:t>
      </w:r>
      <w:r>
        <w:t xml:space="preserve">žadatel nedostatky v určené lhůtě, sdělí tuto skutečnost bez zbytečného odkladu Úřadu.</w:t>
      </w:r>
      <w:r>
        <w:t xml:space="preserve"> </w:t>
      </w:r>
      <w:r>
        <w:t xml:space="preserve">Pokud Úřad dospěje k závěru, že žadatel nedostatky odstranil, provede znovu oznámení</w:t>
      </w:r>
      <w:r>
        <w:t xml:space="preserve"> </w:t>
      </w:r>
      <w:r>
        <w:t xml:space="preserve">podle</w:t>
      </w:r>
      <w:r>
        <w:t xml:space="preserve"> </w:t>
      </w:r>
      <w:hyperlink r:id="rId158">
        <w:r>
          <w:rPr>
            <w:rStyle w:val="Hypertextovodkaz"/>
          </w:rPr>
          <w:t xml:space="preserve">§ 17 odst. 2</w:t>
        </w:r>
      </w:hyperlink>
      <w:r>
        <w:t xml:space="preserve">. Jestliže žadatel v určené lhůtě nedostatky neodstraní, Úřad žádost</w:t>
      </w:r>
      <w:r>
        <w:t xml:space="preserve"> </w:t>
      </w:r>
      <w:r>
        <w:t xml:space="preserve">zamítne.</w:t>
      </w:r>
    </w:p>
    <w:p>
      <w:pPr>
        <w:pStyle w:val="Zkladntext"/>
      </w:pPr>
      <w:bookmarkStart w:id="162" w:name="c_4215"/>
      <w:bookmarkEnd w:id="162"/>
      <w:bookmarkStart w:id="163" w:name="pa_21"/>
      <w:bookmarkEnd w:id="163"/>
      <w:r>
        <w:t xml:space="preserve"> </w:t>
      </w:r>
      <w:bookmarkStart w:id="164" w:name="p_21"/>
      <w:bookmarkEnd w:id="164"/>
    </w:p>
    <w:p>
      <w:pPr>
        <w:pStyle w:val="H5-center"/>
      </w:pPr>
      <w:r>
        <w:t xml:space="preserve">§ 21 </w:t>
      </w:r>
      <w:hyperlink r:id="rId165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(1) Úřad kontroluje, zda jím oznámené subjekty dodržují ustanovení tohoto</w:t>
      </w:r>
      <w:r>
        <w:t xml:space="preserve"> </w:t>
      </w:r>
      <w:r>
        <w:t xml:space="preserve">zákona a zda postupují podle nařízení vlády nebo příslušného nařízení Evropské unie.</w:t>
      </w:r>
      <w:r>
        <w:t xml:space="preserve"> </w:t>
      </w:r>
      <w:r>
        <w:t xml:space="preserve">Oznámený subjekt je povinen na vyžádání doložit Úřadu správnost svých závěrů přijímaných</w:t>
      </w:r>
      <w:r>
        <w:t xml:space="preserve"> </w:t>
      </w:r>
      <w:r>
        <w:t xml:space="preserve">při posuzování shody a za tím účelem bez zbytečného odkladu zajistit a v požadovaném</w:t>
      </w:r>
      <w:r>
        <w:t xml:space="preserve"> </w:t>
      </w:r>
      <w:r>
        <w:t xml:space="preserve">rozsahu předložit zejména dokumentaci, na základě které byly tyto závěry přijaty.</w:t>
      </w:r>
      <w:r>
        <w:t xml:space="preserve"> </w:t>
      </w:r>
      <w:r>
        <w:t xml:space="preserve">Při kontrole je Úřad rovněž oprávněn zjišťovat skutečnosti týkající se činností při</w:t>
      </w:r>
      <w:r>
        <w:t xml:space="preserve"> </w:t>
      </w:r>
      <w:r>
        <w:t xml:space="preserve">posuzování shody zajišťovaných jinými subjekty, kterým oznámený subjekt zadá konkrétní</w:t>
      </w:r>
      <w:r>
        <w:t xml:space="preserve"> </w:t>
      </w:r>
      <w:r>
        <w:t xml:space="preserve">úkoly týkající se posuzování shody (dále jen "subdodavatel").</w:t>
      </w:r>
    </w:p>
    <w:p>
      <w:pPr>
        <w:pStyle w:val="Zkladntext"/>
      </w:pPr>
      <w:r>
        <w:t xml:space="preserve">(2) Pokud Úřad zjistí, že oznámený subjekt již nesplňuje požadavky podle</w:t>
      </w:r>
      <w:r>
        <w:t xml:space="preserve"> </w:t>
      </w:r>
      <w:hyperlink r:id="rId148">
        <w:r>
          <w:rPr>
            <w:rStyle w:val="Hypertextovodkaz"/>
          </w:rPr>
          <w:t xml:space="preserve">§ 23</w:t>
        </w:r>
      </w:hyperlink>
      <w:r>
        <w:t xml:space="preserve">, pak s ohledem na závažnost důsledků neplnění těchto požadavků rozhodne o pozastavení,</w:t>
      </w:r>
      <w:r>
        <w:t xml:space="preserve"> </w:t>
      </w:r>
      <w:r>
        <w:t xml:space="preserve">omezení, nebo zrušení oprávnění provádět činnosti oznámeného subjektu. O těchto rozhodnutích</w:t>
      </w:r>
      <w:r>
        <w:t xml:space="preserve"> </w:t>
      </w:r>
      <w:r>
        <w:t xml:space="preserve">informuje Úřad bezodkladně Evropskou komisi a ostatní členské státy Evropské unie.</w:t>
      </w:r>
    </w:p>
    <w:p>
      <w:pPr>
        <w:pStyle w:val="Zkladntext"/>
      </w:pPr>
      <w:r>
        <w:t xml:space="preserve">(3) V případě neplnění požadavků podle</w:t>
      </w:r>
      <w:r>
        <w:t xml:space="preserve"> </w:t>
      </w:r>
      <w:hyperlink r:id="rId148">
        <w:r>
          <w:rPr>
            <w:rStyle w:val="Hypertextovodkaz"/>
          </w:rPr>
          <w:t xml:space="preserve">§ 23</w:t>
        </w:r>
      </w:hyperlink>
      <w:r>
        <w:t xml:space="preserve">, u nichž Úřad usoudí, že</w:t>
      </w:r>
      <w:r>
        <w:t xml:space="preserve"> </w:t>
      </w:r>
      <w:r>
        <w:t xml:space="preserve">jejich neplnění nemá přímý důsledek na řádný výkon činnosti oznámeného subjektu,</w:t>
      </w:r>
      <w:r>
        <w:t xml:space="preserve"> </w:t>
      </w:r>
      <w:r>
        <w:t xml:space="preserve">rozhodne Úřad o pozastavení oprávnění provádět činnosti oznámeného subjektu a stanoví</w:t>
      </w:r>
      <w:r>
        <w:t xml:space="preserve"> </w:t>
      </w:r>
      <w:r>
        <w:t xml:space="preserve">lhůtu k nápravě. Informuje-li oznámený subjekt Úřad o zjednání nápravy a Úřad shledá</w:t>
      </w:r>
      <w:r>
        <w:t xml:space="preserve"> </w:t>
      </w:r>
      <w:r>
        <w:t xml:space="preserve">nápravu dostatečnou, rozhodnutí o pozastavení oprávnění provádět činnosti oznámeného</w:t>
      </w:r>
      <w:r>
        <w:t xml:space="preserve"> </w:t>
      </w:r>
      <w:r>
        <w:t xml:space="preserve">subjektu zruší. Jestliže oznámený subjekt ve stanovené lhůtě nápravu nezjedná, rozhodne</w:t>
      </w:r>
      <w:r>
        <w:t xml:space="preserve"> </w:t>
      </w:r>
      <w:r>
        <w:t xml:space="preserve">Úřad o omezení nebo zrušení oprávnění provádět činnosti oznámeného subjektu.</w:t>
      </w:r>
    </w:p>
    <w:p>
      <w:pPr>
        <w:pStyle w:val="Zkladntext"/>
      </w:pPr>
      <w:r>
        <w:t xml:space="preserve">(4) Zjistí-li Úřad porušení povinnosti podle</w:t>
      </w:r>
      <w:r>
        <w:t xml:space="preserve"> </w:t>
      </w:r>
      <w:hyperlink r:id="rId166">
        <w:r>
          <w:rPr>
            <w:rStyle w:val="Hypertextovodkaz"/>
          </w:rPr>
          <w:t xml:space="preserve">§ 24 až 26</w:t>
        </w:r>
      </w:hyperlink>
      <w:r>
        <w:t xml:space="preserve">, o kterém usoudí,</w:t>
      </w:r>
      <w:r>
        <w:t xml:space="preserve"> </w:t>
      </w:r>
      <w:r>
        <w:t xml:space="preserve">že je méně závažné a nenasvědčuje nesplnění požadavků podle</w:t>
      </w:r>
      <w:r>
        <w:t xml:space="preserve"> </w:t>
      </w:r>
      <w:hyperlink r:id="rId148">
        <w:r>
          <w:rPr>
            <w:rStyle w:val="Hypertextovodkaz"/>
          </w:rPr>
          <w:t xml:space="preserve">§ 23</w:t>
        </w:r>
      </w:hyperlink>
      <w:r>
        <w:t xml:space="preserve">, vyzve oznámený</w:t>
      </w:r>
      <w:r>
        <w:t xml:space="preserve"> </w:t>
      </w:r>
      <w:r>
        <w:t xml:space="preserve">subjekt, aby ve stanovené lhůtě přijal opatření k nápravě. Nepovažuje-li Úřad takový</w:t>
      </w:r>
      <w:r>
        <w:t xml:space="preserve"> </w:t>
      </w:r>
      <w:r>
        <w:t xml:space="preserve">postup za dostatečný, pak přijetí opatření k nápravě ve stanovené lhůtě uloží rozhodnutím,</w:t>
      </w:r>
      <w:r>
        <w:t xml:space="preserve"> </w:t>
      </w:r>
      <w:r>
        <w:t xml:space="preserve">které je prvním úkonem v řízení o pozastavení, omezení nebo zrušení oprávnění provádět</w:t>
      </w:r>
      <w:r>
        <w:t xml:space="preserve"> </w:t>
      </w:r>
      <w:r>
        <w:t xml:space="preserve">činnosti oznámeného subjektu.</w:t>
      </w:r>
    </w:p>
    <w:p>
      <w:pPr>
        <w:pStyle w:val="Zkladntext"/>
      </w:pPr>
      <w:r>
        <w:t xml:space="preserve">(5) Ve věci pozastavení, omezení nebo zrušení oprávnění provádět činnosti</w:t>
      </w:r>
      <w:r>
        <w:t xml:space="preserve"> </w:t>
      </w:r>
      <w:r>
        <w:t xml:space="preserve">oznámeného subjektu rozhodne Úřad rovněž v případě, kdy o to oznámený subjekt požádá.</w:t>
      </w:r>
      <w:r>
        <w:t xml:space="preserve"> </w:t>
      </w:r>
      <w:r>
        <w:t xml:space="preserve">Podmínkou pro vydání rozhodnutí Úřadu je v tomto případě splnění podmínek podle</w:t>
      </w:r>
      <w:r>
        <w:t xml:space="preserve"> </w:t>
      </w:r>
      <w:hyperlink r:id="rId167">
        <w:r>
          <w:rPr>
            <w:rStyle w:val="Hypertextovodkaz"/>
          </w:rPr>
          <w:t xml:space="preserve">§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22 odst. 4</w:t>
        </w:r>
      </w:hyperlink>
      <w:r>
        <w:t xml:space="preserve">.</w:t>
      </w:r>
    </w:p>
    <w:p>
      <w:pPr>
        <w:pStyle w:val="Zkladntext"/>
      </w:pPr>
      <w:bookmarkStart w:id="168" w:name="c_4537"/>
      <w:bookmarkEnd w:id="168"/>
      <w:bookmarkStart w:id="169" w:name="pa_22"/>
      <w:bookmarkEnd w:id="169"/>
      <w:r>
        <w:t xml:space="preserve"> </w:t>
      </w:r>
      <w:bookmarkStart w:id="170" w:name="p_22"/>
      <w:bookmarkEnd w:id="170"/>
    </w:p>
    <w:p>
      <w:pPr>
        <w:pStyle w:val="H5-center"/>
      </w:pPr>
      <w:r>
        <w:t xml:space="preserve">§ 22</w:t>
      </w:r>
    </w:p>
    <w:p>
      <w:pPr>
        <w:pStyle w:val="Zkladntext"/>
      </w:pPr>
      <w:r>
        <w:t xml:space="preserve">(1) Právnická osoba, které bylo podle pravomocného rozhodnutí Úřadu</w:t>
      </w:r>
      <w:r>
        <w:t xml:space="preserve"> </w:t>
      </w:r>
      <w:r>
        <w:t xml:space="preserve">omezeno nebo zrušeno platné oprávnění provádět činnosti oznámeného subjektu, je povinna</w:t>
      </w:r>
    </w:p>
    <w:p>
      <w:pPr>
        <w:pStyle w:val="Odstavec-posun-minus1r"/>
      </w:pPr>
      <w:r>
        <w:t xml:space="preserve">a) o tomto rozhodnutí Úřadu bez zbytečného odkladu informovat všechny</w:t>
      </w:r>
      <w:r>
        <w:t xml:space="preserve"> </w:t>
      </w:r>
      <w:r>
        <w:t xml:space="preserve">dotčené hospodářské subjekty,</w:t>
      </w:r>
    </w:p>
    <w:p>
      <w:pPr>
        <w:pStyle w:val="Odstavec-posun-minus1r"/>
      </w:pPr>
      <w:r>
        <w:t xml:space="preserve">b) na požádání hospodářského subjektu, kterého se dotýkají důsledky</w:t>
      </w:r>
      <w:r>
        <w:t xml:space="preserve"> </w:t>
      </w:r>
      <w:r>
        <w:t xml:space="preserve">změny platnosti oznámení, převést práva a povinnosti související s posuzováním shody,</w:t>
      </w:r>
      <w:r>
        <w:t xml:space="preserve"> </w:t>
      </w:r>
      <w:r>
        <w:t xml:space="preserve">včetně následného ověřování plnění předpokladů, za nichž byl vydán certifikát nebo</w:t>
      </w:r>
      <w:r>
        <w:t xml:space="preserve"> </w:t>
      </w:r>
      <w:r>
        <w:t xml:space="preserve">jiný dokument osvědčující zjištěné skutečnosti (dále jen "osvědčení"), na oznámený</w:t>
      </w:r>
      <w:r>
        <w:t xml:space="preserve"> </w:t>
      </w:r>
      <w:r>
        <w:t xml:space="preserve">subjekt, s nímž má tento hospodářský subjekt uzavřenu smlouvu podle</w:t>
      </w:r>
      <w:r>
        <w:t xml:space="preserve"> </w:t>
      </w:r>
      <w:hyperlink r:id="rId171">
        <w:r>
          <w:rPr>
            <w:rStyle w:val="Hypertextovodkaz"/>
          </w:rPr>
          <w:t xml:space="preserve">§ 24 odst. 1</w:t>
        </w:r>
      </w:hyperlink>
      <w:r>
        <w:t xml:space="preserve">,</w:t>
      </w:r>
      <w:r>
        <w:t xml:space="preserve"> </w:t>
      </w:r>
      <w:r>
        <w:t xml:space="preserve">předat mu související dokumentaci, a informovat Úřad o převedení práv a povinností</w:t>
      </w:r>
      <w:r>
        <w:t xml:space="preserve"> </w:t>
      </w:r>
      <w:r>
        <w:t xml:space="preserve">včetně předání dokumentace,</w:t>
      </w:r>
    </w:p>
    <w:p>
      <w:pPr>
        <w:pStyle w:val="Odstavec-posun-minus1r"/>
      </w:pPr>
      <w:r>
        <w:t xml:space="preserve">c) zajistit, aby byla příslušná dokumentace týkající se činnosti</w:t>
      </w:r>
      <w:r>
        <w:t xml:space="preserve"> </w:t>
      </w:r>
      <w:r>
        <w:t xml:space="preserve">oznámeného subjektu na vyžádání k dispozici Úřadu nebo orgánu dozoru, a to po dobu,</w:t>
      </w:r>
      <w:r>
        <w:t xml:space="preserve"> </w:t>
      </w:r>
      <w:r>
        <w:t xml:space="preserve">kterou mu k tomu v rozhodnutí o omezení nebo zrušení oprávnění provádět činnosti</w:t>
      </w:r>
      <w:r>
        <w:t xml:space="preserve"> </w:t>
      </w:r>
      <w:r>
        <w:t xml:space="preserve">oznámeného subjektu Úřad stanovil.</w:t>
      </w:r>
    </w:p>
    <w:p>
      <w:pPr>
        <w:pStyle w:val="Zkladntext"/>
      </w:pPr>
      <w:r>
        <w:t xml:space="preserve">(2) Osvědčení a dokumenty vztahující se k posuzování shody, chybně vydané</w:t>
      </w:r>
      <w:r>
        <w:t xml:space="preserve"> </w:t>
      </w:r>
      <w:r>
        <w:t xml:space="preserve">oznámeným subjektem před omezením, nebo zrušení oprávnění provádět činnosti oznámeného</w:t>
      </w:r>
      <w:r>
        <w:t xml:space="preserve"> </w:t>
      </w:r>
      <w:r>
        <w:t xml:space="preserve">subjektu, a jím nezrušené, je oprávněn zrušit oznámený subjekt, který převzal práva</w:t>
      </w:r>
      <w:r>
        <w:t xml:space="preserve"> </w:t>
      </w:r>
      <w:r>
        <w:t xml:space="preserve">a povinnosti podle odstavce 1 písm. b), nebo orgán dozoru, zjistí-li se jejich chybné</w:t>
      </w:r>
      <w:r>
        <w:t xml:space="preserve"> </w:t>
      </w:r>
      <w:r>
        <w:t xml:space="preserve">vydání při dozoru nad trhem.</w:t>
      </w:r>
    </w:p>
    <w:p>
      <w:pPr>
        <w:pStyle w:val="Zkladntext"/>
      </w:pPr>
      <w:r>
        <w:t xml:space="preserve">(3) Oznámený subjekt, který převzal práva a povinnosti podle odstavce</w:t>
      </w:r>
      <w:r>
        <w:t xml:space="preserve"> </w:t>
      </w:r>
      <w:r>
        <w:t xml:space="preserve">1 písm. b), je oprávněn využít podklady od předávajícího oznámeného subjektu k dokončení</w:t>
      </w:r>
      <w:r>
        <w:t xml:space="preserve"> </w:t>
      </w:r>
      <w:r>
        <w:t xml:space="preserve">rozpracovaných případů posuzování shody, nebo k následnému ověřování plnění předpokladů,</w:t>
      </w:r>
      <w:r>
        <w:t xml:space="preserve"> </w:t>
      </w:r>
      <w:r>
        <w:t xml:space="preserve">za nichž bylo vydáno osvědčení.</w:t>
      </w:r>
    </w:p>
    <w:p>
      <w:pPr>
        <w:pStyle w:val="Zkladntext"/>
      </w:pPr>
      <w:r>
        <w:t xml:space="preserve">(4) V případě, že oznámený subjekt hodlá ukončit nebo omezit svou činnost,</w:t>
      </w:r>
      <w:r>
        <w:t xml:space="preserve"> </w:t>
      </w:r>
      <w:r>
        <w:t xml:space="preserve">aniž by porušil své povinnosti plynoucí z požadavků ustanovení</w:t>
      </w:r>
      <w:r>
        <w:t xml:space="preserve"> </w:t>
      </w:r>
      <w:hyperlink r:id="rId148">
        <w:r>
          <w:rPr>
            <w:rStyle w:val="Hypertextovodkaz"/>
          </w:rPr>
          <w:t xml:space="preserve">§ 23</w:t>
        </w:r>
      </w:hyperlink>
      <w:r>
        <w:t xml:space="preserve">, je povinen před</w:t>
      </w:r>
      <w:r>
        <w:t xml:space="preserve"> </w:t>
      </w:r>
      <w:r>
        <w:t xml:space="preserve">rozhodnutím Úřadu o omezení nebo zrušení oprávnění provádět činnosti oznámeného subjektu</w:t>
      </w:r>
      <w:r>
        <w:t xml:space="preserve"> </w:t>
      </w:r>
      <w:r>
        <w:t xml:space="preserve">převést práva a povinnosti na jiný oznámený subjekt; odstavec 1 písm. b) platí obdobně.</w:t>
      </w:r>
    </w:p>
    <w:p>
      <w:pPr>
        <w:pStyle w:val="Zkladntext"/>
      </w:pPr>
      <w:r>
        <w:t xml:space="preserve">(5) Má-li dojít k zániku právnické osoby, která je oznámeným subjektem,</w:t>
      </w:r>
      <w:r>
        <w:t xml:space="preserve"> </w:t>
      </w:r>
      <w:r>
        <w:t xml:space="preserve">je tato povinna před zánikem příslušnou dokumentaci týkající se činnosti oznámeného</w:t>
      </w:r>
      <w:r>
        <w:t xml:space="preserve"> </w:t>
      </w:r>
      <w:r>
        <w:t xml:space="preserve">subjektu předat Úřadu.</w:t>
      </w:r>
    </w:p>
    <w:p>
      <w:pPr>
        <w:pStyle w:val="Zkladntext"/>
      </w:pPr>
      <w:bookmarkStart w:id="172" w:name="c_4848"/>
      <w:bookmarkEnd w:id="172"/>
    </w:p>
    <w:p>
      <w:pPr>
        <w:pStyle w:val="Nadpis5"/>
      </w:pPr>
      <w:bookmarkStart w:id="173" w:name="oznámené-subjekty"/>
      <w:r>
        <w:t xml:space="preserve">Oznámené subjekty</w:t>
      </w:r>
      <w:bookmarkEnd w:id="173"/>
    </w:p>
    <w:p>
      <w:pPr>
        <w:pStyle w:val="FirstParagraph"/>
      </w:pPr>
      <w:bookmarkStart w:id="174" w:name="c_4850"/>
      <w:bookmarkEnd w:id="174"/>
      <w:bookmarkStart w:id="175" w:name="pa_23"/>
      <w:bookmarkEnd w:id="175"/>
      <w:r>
        <w:t xml:space="preserve"> </w:t>
      </w:r>
      <w:bookmarkStart w:id="176" w:name="p_23"/>
      <w:bookmarkEnd w:id="176"/>
    </w:p>
    <w:p>
      <w:pPr>
        <w:pStyle w:val="H5-center"/>
      </w:pPr>
      <w:r>
        <w:t xml:space="preserve">§ 23 </w:t>
      </w:r>
      <w:hyperlink r:id="rId177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(1) Požadavky na oznámený subjekt jsou:</w:t>
      </w:r>
    </w:p>
    <w:p>
      <w:pPr>
        <w:pStyle w:val="Odstavec-posun-minus1r"/>
      </w:pPr>
      <w:r>
        <w:t xml:space="preserve">a) subjekt posuzování shody musí být nezávislý na hospodářském subjektu,</w:t>
      </w:r>
      <w:r>
        <w:t xml:space="preserve"> </w:t>
      </w:r>
      <w:r>
        <w:t xml:space="preserve">jehož výrobek posuzuje, a na tomto výrobku; pokud to nařízení vlády nevylučuje, může</w:t>
      </w:r>
      <w:r>
        <w:t xml:space="preserve"> </w:t>
      </w:r>
      <w:r>
        <w:t xml:space="preserve">jím být též subjekt posuzování shody patřící k hospodářskému sdružení nebo profesnímu</w:t>
      </w:r>
      <w:r>
        <w:t xml:space="preserve"> </w:t>
      </w:r>
      <w:r>
        <w:t xml:space="preserve">svazu sdružujícímu osoby, jež se podílejí na projektování, výrobě, dodávání, montáži,</w:t>
      </w:r>
      <w:r>
        <w:t xml:space="preserve"> </w:t>
      </w:r>
      <w:r>
        <w:t xml:space="preserve">používání nebo údržbě výrobků, které subjekt posuzování shody posuzuje, pokud prokáže</w:t>
      </w:r>
      <w:r>
        <w:t xml:space="preserve"> </w:t>
      </w:r>
      <w:r>
        <w:t xml:space="preserve">svoji nezávislost a neexistenci jakéhokoli střetu zájmů,</w:t>
      </w:r>
    </w:p>
    <w:p>
      <w:pPr>
        <w:pStyle w:val="Odstavec-posun-minus1r"/>
      </w:pPr>
      <w:r>
        <w:t xml:space="preserve">b) subjekt posuzování shody, jeho vedení a osoby, které se podílejí</w:t>
      </w:r>
      <w:r>
        <w:t xml:space="preserve"> </w:t>
      </w:r>
      <w:r>
        <w:t xml:space="preserve">na provádění úkolů v rámci posuzování shody (dále jen "pracovníci"), nesmějí navrhovat,</w:t>
      </w:r>
      <w:r>
        <w:t xml:space="preserve"> </w:t>
      </w:r>
      <w:r>
        <w:t xml:space="preserve">vyrábět, dodávat, instalovat, nakupovat, vlastnit, používat nebo udržovat výrobky,</w:t>
      </w:r>
      <w:r>
        <w:t xml:space="preserve"> </w:t>
      </w:r>
      <w:r>
        <w:t xml:space="preserve">které posuzují; nesmějí se přímo podílet na projektování, výrobě nebo konstrukci,</w:t>
      </w:r>
      <w:r>
        <w:t xml:space="preserve"> </w:t>
      </w:r>
      <w:r>
        <w:t xml:space="preserve">uvádění na trh, instalování, používání nebo údržbě těchto výrobků; nesmějí ani zastupovat</w:t>
      </w:r>
      <w:r>
        <w:t xml:space="preserve"> </w:t>
      </w:r>
      <w:r>
        <w:t xml:space="preserve">osoby, které se těmito činnostmi zabývají. Nesmějí provádět žádnou činnost, která</w:t>
      </w:r>
      <w:r>
        <w:t xml:space="preserve"> </w:t>
      </w:r>
      <w:r>
        <w:t xml:space="preserve">by mohla ohrozit jejich nezávislý úsudek a důvěryhodnost ve vztahu k činnostem při</w:t>
      </w:r>
      <w:r>
        <w:t xml:space="preserve"> </w:t>
      </w:r>
      <w:r>
        <w:t xml:space="preserve">posuzování shody, k nimž se vztahuje oznámení, včetně poskytování poradenských služeb;</w:t>
      </w:r>
      <w:r>
        <w:t xml:space="preserve"> </w:t>
      </w:r>
      <w:r>
        <w:t xml:space="preserve">to nevylučuje používání posuzovaných výrobků, nezbytných pro činnost subjektu posuzování</w:t>
      </w:r>
      <w:r>
        <w:t xml:space="preserve"> </w:t>
      </w:r>
      <w:r>
        <w:t xml:space="preserve">shody, ani používání takových výrobků pro vlastní potřebu,</w:t>
      </w:r>
    </w:p>
    <w:p>
      <w:pPr>
        <w:pStyle w:val="Odstavec-posun-minus1r"/>
      </w:pPr>
      <w:r>
        <w:t xml:space="preserve">c) subjekt posuzování shody a pracovníci musí provádět posuzování</w:t>
      </w:r>
      <w:r>
        <w:t xml:space="preserve"> </w:t>
      </w:r>
      <w:r>
        <w:t xml:space="preserve">shody na nejvyšší úrovni profesionální důvěryhodnosti a požadované technické odborné</w:t>
      </w:r>
      <w:r>
        <w:t xml:space="preserve"> </w:t>
      </w:r>
      <w:r>
        <w:t xml:space="preserve">způsobilosti v konkrétní oblasti a nesmějí být vystaveni žádným tlakům a podnětům,</w:t>
      </w:r>
      <w:r>
        <w:t xml:space="preserve"> </w:t>
      </w:r>
      <w:r>
        <w:t xml:space="preserve">zejména finančním, které by mohly ovlivnit jejich úsudek nebo výsledky činnosti při</w:t>
      </w:r>
      <w:r>
        <w:t xml:space="preserve"> </w:t>
      </w:r>
      <w:r>
        <w:t xml:space="preserve">posuzování shody,</w:t>
      </w:r>
    </w:p>
    <w:p>
      <w:pPr>
        <w:pStyle w:val="Odstavec-posun-minus1r"/>
      </w:pPr>
      <w:r>
        <w:t xml:space="preserve">d) subjekt posuzování shody musí být schopen provádět všechny činnosti</w:t>
      </w:r>
      <w:r>
        <w:t xml:space="preserve"> </w:t>
      </w:r>
      <w:r>
        <w:t xml:space="preserve">spojené s posuzováním shody, které oznámenému subjektu ukládají příslušná nařízení</w:t>
      </w:r>
      <w:r>
        <w:t xml:space="preserve"> </w:t>
      </w:r>
      <w:r>
        <w:t xml:space="preserve">vlády podle tohoto zákona nebo příslušné nařízení Evropské unie, ať již je provádí</w:t>
      </w:r>
      <w:r>
        <w:t xml:space="preserve"> </w:t>
      </w:r>
      <w:r>
        <w:t xml:space="preserve">sám oznámený subjekt, nebo jsou prováděny jeho jménem a na jeho odpovědnost,</w:t>
      </w:r>
    </w:p>
    <w:p>
      <w:pPr>
        <w:pStyle w:val="Odstavec-posun-minus1r"/>
      </w:pPr>
      <w:r>
        <w:t xml:space="preserve">e) subjekt posuzování shody musí mít zajištěny vždy pro každý postup</w:t>
      </w:r>
      <w:r>
        <w:t xml:space="preserve"> </w:t>
      </w:r>
      <w:r>
        <w:t xml:space="preserve">posuzování shody a pro každý druh nebo kategorii výrobků, na které se vztahuje oznámení,</w:t>
      </w:r>
      <w:r>
        <w:t xml:space="preserve"> </w:t>
      </w:r>
      <w:r>
        <w:t xml:space="preserve">potřebné:</w:t>
      </w:r>
    </w:p>
    <w:p>
      <w:pPr>
        <w:pStyle w:val="Odstavec-posun2-minus1r"/>
      </w:pPr>
      <w:r>
        <w:t xml:space="preserve">1. pracovníky s odbornými znalostmi a zkušenostmi potřebnými k plnění úkolů</w:t>
      </w:r>
      <w:r>
        <w:t xml:space="preserve"> </w:t>
      </w:r>
      <w:r>
        <w:t xml:space="preserve">souvisejících s posuzováním shody,</w:t>
      </w:r>
    </w:p>
    <w:p>
      <w:pPr>
        <w:pStyle w:val="Odstavec-posun2-minus1r"/>
      </w:pPr>
      <w:r>
        <w:t xml:space="preserve">2. popisy postupů, podle nichž je posuzování shody</w:t>
      </w:r>
      <w:r>
        <w:t xml:space="preserve"> </w:t>
      </w:r>
      <w:r>
        <w:t xml:space="preserve">prováděno a jež zajišťují průhlednost těchto postupů a možnost jejich znovuzahájení;</w:t>
      </w:r>
      <w:r>
        <w:t xml:space="preserve"> </w:t>
      </w:r>
      <w:r>
        <w:t xml:space="preserve">musí uplatňovat náležitá pravidla a postupy pro rozlišení mezi úkoly, jež jsou vykonávány</w:t>
      </w:r>
      <w:r>
        <w:t xml:space="preserve"> </w:t>
      </w:r>
      <w:r>
        <w:t xml:space="preserve">oznámeným subjektem, a další činností,</w:t>
      </w:r>
    </w:p>
    <w:p>
      <w:pPr>
        <w:pStyle w:val="Odstavec-posun2-minus1r"/>
      </w:pPr>
      <w:r>
        <w:t xml:space="preserve">3. postupy pro provádění činností, jež řádně</w:t>
      </w:r>
      <w:r>
        <w:t xml:space="preserve"> </w:t>
      </w:r>
      <w:r>
        <w:t xml:space="preserve">zohledňují velikost, odvětví, strukturu podniků, míru složitosti technologie daného</w:t>
      </w:r>
      <w:r>
        <w:t xml:space="preserve"> </w:t>
      </w:r>
      <w:r>
        <w:t xml:space="preserve">výrobku a hromadný či sériový způsob jeho výroby,</w:t>
      </w:r>
    </w:p>
    <w:p>
      <w:pPr>
        <w:pStyle w:val="Odstavec-posun-minus1r"/>
      </w:pPr>
      <w:r>
        <w:t xml:space="preserve">f) subjekt posuzování shody musí mít prostředky nezbytné k provedení</w:t>
      </w:r>
      <w:r>
        <w:t xml:space="preserve"> </w:t>
      </w:r>
      <w:r>
        <w:t xml:space="preserve">technických a administrativních úkolů spojených s posuzováním shody a mít přístup</w:t>
      </w:r>
      <w:r>
        <w:t xml:space="preserve"> </w:t>
      </w:r>
      <w:r>
        <w:t xml:space="preserve">k veškerému potřebnému vybavení nebo zařízení,</w:t>
      </w:r>
    </w:p>
    <w:p>
      <w:pPr>
        <w:pStyle w:val="Odstavec-posun-minus1r"/>
      </w:pPr>
      <w:r>
        <w:t xml:space="preserve">g) pracovníci, kteří se podílejí na posuzování shody, musí</w:t>
      </w:r>
    </w:p>
    <w:p>
      <w:pPr>
        <w:pStyle w:val="Odstavec-posun2-minus1r"/>
      </w:pPr>
      <w:r>
        <w:t xml:space="preserve">1. mít</w:t>
      </w:r>
      <w:r>
        <w:t xml:space="preserve"> </w:t>
      </w:r>
      <w:r>
        <w:t xml:space="preserve">technické a odborné vzdělání týkající se všech činností spojených s posuzováním shody,</w:t>
      </w:r>
      <w:r>
        <w:t xml:space="preserve"> </w:t>
      </w:r>
      <w:r>
        <w:t xml:space="preserve">k nimž se oznámení vztahuje,</w:t>
      </w:r>
    </w:p>
    <w:p>
      <w:pPr>
        <w:pStyle w:val="Odstavec-posun2-minus1r"/>
      </w:pPr>
      <w:r>
        <w:t xml:space="preserve">2. mít znalost požadavků souvisejících s posuzováním,</w:t>
      </w:r>
      <w:r>
        <w:t xml:space="preserve"> </w:t>
      </w:r>
      <w:r>
        <w:t xml:space="preserve">které provádějí, a odpovídající oprávnění toto posuzování provádět,</w:t>
      </w:r>
    </w:p>
    <w:p>
      <w:pPr>
        <w:pStyle w:val="Odstavec-posun2-minus1r"/>
      </w:pPr>
      <w:r>
        <w:t xml:space="preserve">3. mít znalosti</w:t>
      </w:r>
      <w:r>
        <w:t xml:space="preserve"> </w:t>
      </w:r>
      <w:r>
        <w:t xml:space="preserve">příslušných základních technických požadavků, harmonizovaných norem, ustanovení harmonizačních</w:t>
      </w:r>
      <w:r>
        <w:t xml:space="preserve"> </w:t>
      </w:r>
      <w:r>
        <w:t xml:space="preserve">předpisů Evropské unie, nařízení vlády, nebo příslušných nařízení Evropské unie,</w:t>
      </w:r>
      <w:r>
        <w:t xml:space="preserve"> </w:t>
      </w:r>
      <w:r>
        <w:t xml:space="preserve">a rozumět jim,</w:t>
      </w:r>
    </w:p>
    <w:p>
      <w:pPr>
        <w:pStyle w:val="Odstavec-posun2-minus1r"/>
      </w:pPr>
      <w:r>
        <w:t xml:space="preserve">4. být schopni vypracovávat osvědčení, protokoly a zprávy prokazující,</w:t>
      </w:r>
      <w:r>
        <w:t xml:space="preserve"> </w:t>
      </w:r>
      <w:r>
        <w:t xml:space="preserve">že byla posouzení provedena,</w:t>
      </w:r>
    </w:p>
    <w:p>
      <w:pPr>
        <w:pStyle w:val="Odstavec-posun-minus1r"/>
      </w:pPr>
      <w:r>
        <w:t xml:space="preserve">h) subjekt posuzování shody musí zajistit, že činnosti jeho subdodavatelů</w:t>
      </w:r>
      <w:r>
        <w:t xml:space="preserve"> </w:t>
      </w:r>
      <w:r>
        <w:t xml:space="preserve">neohrožují důvěrnost, objektivitu a nestrannost jeho činností při posuzování shody,</w:t>
      </w:r>
    </w:p>
    <w:p>
      <w:pPr>
        <w:pStyle w:val="Odstavec-posun-minus1r"/>
      </w:pPr>
      <w:r>
        <w:t xml:space="preserve">i) subjekt posuzování shody musí zajistit odměňování členů vedení</w:t>
      </w:r>
      <w:r>
        <w:t xml:space="preserve"> </w:t>
      </w:r>
      <w:r>
        <w:t xml:space="preserve">a pracovníků tak, aby odměny nezávisely na počtu provedených posouzení nebo na jejich</w:t>
      </w:r>
      <w:r>
        <w:t xml:space="preserve"> </w:t>
      </w:r>
      <w:r>
        <w:t xml:space="preserve">výsledcích,</w:t>
      </w:r>
    </w:p>
    <w:p>
      <w:pPr>
        <w:pStyle w:val="Odstavec-posun-minus1r"/>
      </w:pPr>
      <w:r>
        <w:t xml:space="preserve">j) subjekt posuzování shody musí mít sjednáno pojištění odpovědnosti</w:t>
      </w:r>
      <w:r>
        <w:t xml:space="preserve"> </w:t>
      </w:r>
      <w:r>
        <w:t xml:space="preserve">za újmu způsobenou činností oznámeného subjektu, s limitem pojistného plnění ve výši</w:t>
      </w:r>
      <w:r>
        <w:t xml:space="preserve"> </w:t>
      </w:r>
      <w:r>
        <w:t xml:space="preserve">přiměřené rozsahu těchto činností,</w:t>
      </w:r>
    </w:p>
    <w:p>
      <w:pPr>
        <w:pStyle w:val="Odstavec-posun-minus1r"/>
      </w:pPr>
      <w:r>
        <w:t xml:space="preserve">k) subjekt posuzování shody musí zajistit, aby pracovníci byli povinni</w:t>
      </w:r>
      <w:r>
        <w:t xml:space="preserve"> </w:t>
      </w:r>
      <w:r>
        <w:t xml:space="preserve">zachovávat mlčenlivost, pokud jde o veškeré informace, které získají při plnění svých</w:t>
      </w:r>
      <w:r>
        <w:t xml:space="preserve"> </w:t>
      </w:r>
      <w:r>
        <w:t xml:space="preserve">povinností podle tohoto zákona, nebo podle příslušného nařízení Evropské unie.</w:t>
      </w:r>
    </w:p>
    <w:p>
      <w:pPr>
        <w:pStyle w:val="Zkladntext"/>
      </w:pPr>
      <w:r>
        <w:t xml:space="preserve">(2) Pokud subjekt posuzování shody může prokázat, že splňuje kritéria</w:t>
      </w:r>
      <w:r>
        <w:t xml:space="preserve"> </w:t>
      </w:r>
      <w:r>
        <w:t xml:space="preserve">stanovená příslušnými harmonizovanými normami nebo jejich částmi, na něž byly zveřejněny</w:t>
      </w:r>
      <w:r>
        <w:t xml:space="preserve"> </w:t>
      </w:r>
      <w:r>
        <w:t xml:space="preserve">odkazy v Úředním věstníku Evropské unie, předpokládá se, že splňuje požadavky na</w:t>
      </w:r>
      <w:r>
        <w:t xml:space="preserve"> </w:t>
      </w:r>
      <w:r>
        <w:t xml:space="preserve">oznámené subjekty v rozsahu, v němž se harmonizované normy na tyto požadavky vztahují.</w:t>
      </w:r>
    </w:p>
    <w:p>
      <w:pPr>
        <w:pStyle w:val="Zkladntext"/>
      </w:pPr>
      <w:r>
        <w:t xml:space="preserve">(3) Požadavky na oznámené subjekty podle odstavců 1 a 2, pokud jde o</w:t>
      </w:r>
      <w:r>
        <w:t xml:space="preserve"> </w:t>
      </w:r>
      <w:r>
        <w:t xml:space="preserve">technické prostředky a personální zajištění, mohou být konkretizovány v nařízeních</w:t>
      </w:r>
      <w:r>
        <w:t xml:space="preserve"> </w:t>
      </w:r>
      <w:r>
        <w:t xml:space="preserve">vlády.</w:t>
      </w:r>
    </w:p>
    <w:p>
      <w:pPr>
        <w:pStyle w:val="Zkladntext"/>
      </w:pPr>
      <w:bookmarkStart w:id="178" w:name="c_5494"/>
      <w:bookmarkEnd w:id="178"/>
      <w:bookmarkStart w:id="179" w:name="pa_24"/>
      <w:bookmarkEnd w:id="179"/>
      <w:r>
        <w:t xml:space="preserve"> </w:t>
      </w:r>
      <w:bookmarkStart w:id="180" w:name="p_24"/>
      <w:bookmarkEnd w:id="180"/>
    </w:p>
    <w:p>
      <w:pPr>
        <w:pStyle w:val="H5-center"/>
      </w:pPr>
      <w:r>
        <w:t xml:space="preserve">§ 24 </w:t>
      </w:r>
      <w:hyperlink r:id="rId181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(1) Oznámené subjekty provádějí činnosti při posuzování shody v souladu</w:t>
      </w:r>
      <w:r>
        <w:t xml:space="preserve"> </w:t>
      </w:r>
      <w:r>
        <w:t xml:space="preserve">s postupy posuzování shody stanovenými v nařízeních vlády nebo v příslušných nařízeních</w:t>
      </w:r>
      <w:r>
        <w:t xml:space="preserve"> </w:t>
      </w:r>
      <w:r>
        <w:t xml:space="preserve">Evropské unie. Jednají přitom svým jménem a na svoji odpovědnost na základě smlouvy</w:t>
      </w:r>
      <w:r>
        <w:rPr>
          <w:vertAlign w:val="superscript"/>
        </w:rPr>
        <w:t xml:space="preserve">8)</w:t>
      </w:r>
      <w:r>
        <w:t xml:space="preserve">,</w:t>
      </w:r>
      <w:r>
        <w:t xml:space="preserve"> </w:t>
      </w:r>
      <w:r>
        <w:t xml:space="preserve">jejímž předmětem jsou činnosti při posuzování shody nebo kontrola plnění předpokladů,</w:t>
      </w:r>
      <w:r>
        <w:t xml:space="preserve"> </w:t>
      </w:r>
      <w:r>
        <w:t xml:space="preserve">za nichž bylo osvědčení vydáno. K podstatným náležitostem smlouvy patří též konkretizace</w:t>
      </w:r>
      <w:r>
        <w:t xml:space="preserve"> </w:t>
      </w:r>
      <w:r>
        <w:t xml:space="preserve">práv a povinností vyplývajících z odstavců 2 až 5.</w:t>
      </w:r>
    </w:p>
    <w:p>
      <w:pPr>
        <w:pStyle w:val="Zkladntext"/>
      </w:pPr>
      <w:r>
        <w:t xml:space="preserve">(2) Posuzování shody se provádí takovým způsobem, aby se zabránilo neúměrnému</w:t>
      </w:r>
      <w:r>
        <w:t xml:space="preserve"> </w:t>
      </w:r>
      <w:r>
        <w:t xml:space="preserve">zatížení hospodářských subjektů. Oznámené subjekty při výkonu své činnosti zohlední</w:t>
      </w:r>
      <w:r>
        <w:t xml:space="preserve"> </w:t>
      </w:r>
      <w:r>
        <w:t xml:space="preserve">velikost a strukturu dotčeného hospodářského subjektu, odvětví, v němž působí, míru</w:t>
      </w:r>
      <w:r>
        <w:t xml:space="preserve"> </w:t>
      </w:r>
      <w:r>
        <w:t xml:space="preserve">složitosti dané technologie výrobku a hromadnou nebo sériovou povahu výrobního procesu.</w:t>
      </w:r>
      <w:r>
        <w:t xml:space="preserve"> </w:t>
      </w:r>
      <w:r>
        <w:t xml:space="preserve">Tyto subjekty musí dodržovat takovou míru přísnosti a úroveň ochrany, aby byl výrobek</w:t>
      </w:r>
      <w:r>
        <w:t xml:space="preserve"> </w:t>
      </w:r>
      <w:r>
        <w:t xml:space="preserve">v souladu se stanovenými požadavky, nebo s požadavky příslušného nařízení Evropské</w:t>
      </w:r>
      <w:r>
        <w:t xml:space="preserve"> </w:t>
      </w:r>
      <w:r>
        <w:t xml:space="preserve">unie.</w:t>
      </w:r>
    </w:p>
    <w:p>
      <w:pPr>
        <w:pStyle w:val="Zkladntext"/>
      </w:pPr>
      <w:r>
        <w:t xml:space="preserve">(3) Pokud oznámený subjekt zjistí, že výrobce neplní základní technické</w:t>
      </w:r>
      <w:r>
        <w:t xml:space="preserve"> </w:t>
      </w:r>
      <w:r>
        <w:t xml:space="preserve">požadavky stanovené v nařízení vlády, v příslušném nařízení Evropské unie, v odpovídajících</w:t>
      </w:r>
      <w:r>
        <w:t xml:space="preserve"> </w:t>
      </w:r>
      <w:r>
        <w:t xml:space="preserve">harmonizovaných normách nebo v dokumentu, který předepisuje technické požadavky,</w:t>
      </w:r>
      <w:r>
        <w:t xml:space="preserve"> </w:t>
      </w:r>
      <w:r>
        <w:t xml:space="preserve">které má výrobek, postup nebo služba splňovat pro prokázání shody, které se na daný</w:t>
      </w:r>
      <w:r>
        <w:t xml:space="preserve"> </w:t>
      </w:r>
      <w:r>
        <w:t xml:space="preserve">výrobek vztahují, vyzve výrobce, aby přijal nápravná opatření, a osvědčení nevydá.</w:t>
      </w:r>
    </w:p>
    <w:p>
      <w:pPr>
        <w:pStyle w:val="Zkladntext"/>
      </w:pPr>
      <w:r>
        <w:t xml:space="preserve">(4) Pokud v průběhu kontroly plnění předpokladů, za nichž bylo vydáno</w:t>
      </w:r>
      <w:r>
        <w:t xml:space="preserve"> </w:t>
      </w:r>
      <w:r>
        <w:t xml:space="preserve">osvědčení, oznámený subjekt zjistí, že výrobek již nesplňuje požadavky uplatňované</w:t>
      </w:r>
      <w:r>
        <w:t xml:space="preserve"> </w:t>
      </w:r>
      <w:r>
        <w:t xml:space="preserve">při vydání osvědčení, vyzve výrobce, aby přijal nápravná opatření, a podle povahy</w:t>
      </w:r>
      <w:r>
        <w:t xml:space="preserve"> </w:t>
      </w:r>
      <w:r>
        <w:t xml:space="preserve">a závažnosti neplnění těchto požadavků může platnost předmětných osvědčení omezit</w:t>
      </w:r>
      <w:r>
        <w:t xml:space="preserve"> </w:t>
      </w:r>
      <w:r>
        <w:t xml:space="preserve">nebo pozastavit anebo osvědčení odejmout.</w:t>
      </w:r>
    </w:p>
    <w:p>
      <w:pPr>
        <w:pStyle w:val="Zkladntext"/>
      </w:pPr>
      <w:r>
        <w:t xml:space="preserve">(5) Pokud výrobce nepřijme nápravná opatření nebo pokud tato opatření</w:t>
      </w:r>
      <w:r>
        <w:t xml:space="preserve"> </w:t>
      </w:r>
      <w:r>
        <w:t xml:space="preserve">nemají požadovaný účinek, oznámený subjekt omezí nebo pozastaví platnost předmětných</w:t>
      </w:r>
      <w:r>
        <w:t xml:space="preserve"> </w:t>
      </w:r>
      <w:r>
        <w:t xml:space="preserve">osvědčení anebo osvědčení odejme.</w:t>
      </w:r>
    </w:p>
    <w:p>
      <w:pPr>
        <w:pStyle w:val="Zkladntext"/>
      </w:pPr>
      <w:r>
        <w:t xml:space="preserve">(6) Na žádost výrobce je oznámený subjekt povinen sdělit výši limitu</w:t>
      </w:r>
      <w:r>
        <w:t xml:space="preserve"> </w:t>
      </w:r>
      <w:r>
        <w:t xml:space="preserve">pojistného plnění sjednaného v rámci pojištění odpovědnosti za újmu způsobenou činností</w:t>
      </w:r>
      <w:r>
        <w:t xml:space="preserve"> </w:t>
      </w:r>
      <w:r>
        <w:t xml:space="preserve">oznámeného subjektu.</w:t>
      </w:r>
    </w:p>
    <w:p>
      <w:pPr>
        <w:pStyle w:val="Zkladntext"/>
      </w:pPr>
      <w:bookmarkStart w:id="182" w:name="c_5783"/>
      <w:bookmarkEnd w:id="182"/>
      <w:bookmarkStart w:id="183" w:name="pa_25"/>
      <w:bookmarkEnd w:id="183"/>
      <w:r>
        <w:t xml:space="preserve"> </w:t>
      </w:r>
      <w:bookmarkStart w:id="184" w:name="p_25"/>
      <w:bookmarkEnd w:id="184"/>
    </w:p>
    <w:p>
      <w:pPr>
        <w:pStyle w:val="H5-center"/>
      </w:pPr>
      <w:r>
        <w:t xml:space="preserve">§ 25 </w:t>
      </w:r>
      <w:hyperlink r:id="rId185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(1) Pokud oznámený subjekt zadá konkrétní úkoly subdodavateli, zajistí,</w:t>
      </w:r>
      <w:r>
        <w:t xml:space="preserve"> </w:t>
      </w:r>
      <w:r>
        <w:t xml:space="preserve">aby subdodavatel splňoval požadavky odpovídající požadavkům na oznámené subjekty,</w:t>
      </w:r>
      <w:r>
        <w:t xml:space="preserve"> </w:t>
      </w:r>
      <w:r>
        <w:t xml:space="preserve">a informuje o tom Úřad.</w:t>
      </w:r>
    </w:p>
    <w:p>
      <w:pPr>
        <w:pStyle w:val="Zkladntext"/>
      </w:pPr>
      <w:r>
        <w:t xml:space="preserve">(2) Oznámený subjekt nese plnou odpovědnost za úkoly provedené subdodavateli</w:t>
      </w:r>
      <w:r>
        <w:t xml:space="preserve"> </w:t>
      </w:r>
      <w:r>
        <w:t xml:space="preserve">bez ohledu na to, kde jsou usazeni.</w:t>
      </w:r>
    </w:p>
    <w:p>
      <w:pPr>
        <w:pStyle w:val="Zkladntext"/>
      </w:pPr>
      <w:r>
        <w:t xml:space="preserve">(3) Úkoly lze zadat subdodavateli pouze se souhlasem osoby, která o provedení</w:t>
      </w:r>
      <w:r>
        <w:t xml:space="preserve"> </w:t>
      </w:r>
      <w:r>
        <w:t xml:space="preserve">činností spojených s posuzováním shody oznámený subjekt požádala.</w:t>
      </w:r>
    </w:p>
    <w:p>
      <w:pPr>
        <w:pStyle w:val="Zkladntext"/>
      </w:pPr>
      <w:r>
        <w:t xml:space="preserve">(4) Oznámený subjekt uchovává a na vyžádání poskytuje Úřadu příslušné</w:t>
      </w:r>
      <w:r>
        <w:t xml:space="preserve"> </w:t>
      </w:r>
      <w:r>
        <w:t xml:space="preserve">doklady týkající se posouzení kvalifikací subdodavatele a činností provedených subdodavatelem.</w:t>
      </w:r>
    </w:p>
    <w:p>
      <w:pPr>
        <w:pStyle w:val="Zkladntext"/>
      </w:pPr>
      <w:bookmarkStart w:id="186" w:name="c_5865"/>
      <w:bookmarkEnd w:id="186"/>
      <w:bookmarkStart w:id="187" w:name="pa_26"/>
      <w:bookmarkEnd w:id="187"/>
      <w:r>
        <w:t xml:space="preserve"> </w:t>
      </w:r>
      <w:bookmarkStart w:id="188" w:name="p_26"/>
      <w:bookmarkEnd w:id="188"/>
    </w:p>
    <w:p>
      <w:pPr>
        <w:pStyle w:val="H5-center"/>
      </w:pPr>
      <w:r>
        <w:t xml:space="preserve">§ 26 </w:t>
      </w:r>
      <w:hyperlink r:id="rId189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(1) Oznámený subjekt informuje Úřad</w:t>
      </w:r>
    </w:p>
    <w:p>
      <w:pPr>
        <w:pStyle w:val="Odstavec-posun-minus1r"/>
      </w:pPr>
      <w:r>
        <w:t xml:space="preserve">a) o veškerých případech, kdy bylo vydání osvědčení zamítnuto a o</w:t>
      </w:r>
      <w:r>
        <w:t xml:space="preserve"> </w:t>
      </w:r>
      <w:r>
        <w:t xml:space="preserve">osvědčeních, která vydal, pozastavil nebo odejmul,</w:t>
      </w:r>
    </w:p>
    <w:p>
      <w:pPr>
        <w:pStyle w:val="Odstavec-posun-minus1r"/>
      </w:pPr>
      <w:r>
        <w:t xml:space="preserve">b) o všech okolnostech majících vliv na rozsah a podmínky oznámení,</w:t>
      </w:r>
    </w:p>
    <w:p>
      <w:pPr>
        <w:pStyle w:val="Odstavec-posun-minus1r"/>
      </w:pPr>
      <w:r>
        <w:t xml:space="preserve">c) o všech žádostech o informace o provedených činnostech posuzování</w:t>
      </w:r>
      <w:r>
        <w:t xml:space="preserve"> </w:t>
      </w:r>
      <w:r>
        <w:t xml:space="preserve">shody, které obdržel od orgánů dozoru nad trhem,</w:t>
      </w:r>
    </w:p>
    <w:p>
      <w:pPr>
        <w:pStyle w:val="Odstavec-posun-minus1r"/>
      </w:pPr>
      <w:r>
        <w:t xml:space="preserve">d) na vyžádání o činnostech posuzování shody provedených v rámci</w:t>
      </w:r>
      <w:r>
        <w:t xml:space="preserve"> </w:t>
      </w:r>
      <w:r>
        <w:t xml:space="preserve">rozsahu jejich oznámení a o jakýchkoli jiných provedených činnostech.</w:t>
      </w:r>
    </w:p>
    <w:p>
      <w:pPr>
        <w:pStyle w:val="Zkladntext"/>
      </w:pPr>
      <w:r>
        <w:t xml:space="preserve">(2) Jiný rozsah poskytování informací může stanovit vláda nařízením podle</w:t>
      </w:r>
      <w:r>
        <w:t xml:space="preserve"> </w:t>
      </w:r>
      <w:r>
        <w:t xml:space="preserve">povahy výrobku.</w:t>
      </w:r>
    </w:p>
    <w:p>
      <w:pPr>
        <w:pStyle w:val="Zkladntext"/>
      </w:pPr>
      <w:r>
        <w:t xml:space="preserve">(3) Oznámený subjekt poskytne ostatním oznámeným subjektům včetně oznámených</w:t>
      </w:r>
      <w:r>
        <w:t xml:space="preserve"> </w:t>
      </w:r>
      <w:r>
        <w:t xml:space="preserve">subjektů v jiných členských státech Evropské unie, které provádějí obdobné činnosti</w:t>
      </w:r>
      <w:r>
        <w:t xml:space="preserve"> </w:t>
      </w:r>
      <w:r>
        <w:t xml:space="preserve">posuzování shody a zabývají se stejnými výrobky, příslušné informace o otázkách týkajících</w:t>
      </w:r>
      <w:r>
        <w:t xml:space="preserve"> </w:t>
      </w:r>
      <w:r>
        <w:t xml:space="preserve">se negativních výsledků posuzování shody, a na požádání i informace o otázkách týkajících</w:t>
      </w:r>
      <w:r>
        <w:t xml:space="preserve"> </w:t>
      </w:r>
      <w:r>
        <w:t xml:space="preserve">se pozitivních výsledků posuzování shody.</w:t>
      </w:r>
    </w:p>
    <w:p>
      <w:pPr>
        <w:pStyle w:val="Zkladntext"/>
      </w:pPr>
      <w:r>
        <w:t xml:space="preserve">(4) Oznámený subjekt je povinen podílet se na normalizačních činnostech</w:t>
      </w:r>
      <w:r>
        <w:t xml:space="preserve"> </w:t>
      </w:r>
      <w:r>
        <w:t xml:space="preserve">vztahujících se k rozsahu jeho oznámení a na činnostech koordinačních skupin oznámených</w:t>
      </w:r>
      <w:r>
        <w:t xml:space="preserve"> </w:t>
      </w:r>
      <w:r>
        <w:t xml:space="preserve">subjektů zřízených podle harmonizačních předpisů Evropské unie nebo podle příslušných</w:t>
      </w:r>
      <w:r>
        <w:t xml:space="preserve"> </w:t>
      </w:r>
      <w:r>
        <w:t xml:space="preserve">nařízení Evropské unie nebo zajistit, aby byli jeho zaměstnanci o těchto činnostech</w:t>
      </w:r>
      <w:r>
        <w:t xml:space="preserve"> </w:t>
      </w:r>
      <w:r>
        <w:t xml:space="preserve">informováni, a je povinen řídit se rozhodnutími a dokumenty, které jsou výsledkem</w:t>
      </w:r>
      <w:r>
        <w:t xml:space="preserve"> </w:t>
      </w:r>
      <w:r>
        <w:t xml:space="preserve">práce této skupiny.</w:t>
      </w:r>
    </w:p>
    <w:p>
      <w:pPr>
        <w:pStyle w:val="Zkladntext"/>
      </w:pPr>
      <w:bookmarkStart w:id="190" w:name="c_6058"/>
      <w:bookmarkEnd w:id="190"/>
    </w:p>
    <w:p>
      <w:pPr>
        <w:pStyle w:val="Nadpis2"/>
      </w:pPr>
      <w:bookmarkStart w:id="191" w:name="část-druhá"/>
      <w:r>
        <w:t xml:space="preserve">ČÁST DRUHÁ</w:t>
      </w:r>
      <w:bookmarkEnd w:id="191"/>
    </w:p>
    <w:p>
      <w:pPr>
        <w:pStyle w:val="Nadpis2"/>
      </w:pPr>
      <w:bookmarkStart w:id="192" w:name="X27a608835524e83a23d20556f4535640037c60d"/>
      <w:r>
        <w:t xml:space="preserve">ZVLÁŠTNÍ USTANOVENÍ O NĚKTERÝCH VÝROBCÍCH</w:t>
      </w:r>
      <w:bookmarkEnd w:id="192"/>
    </w:p>
    <w:p>
      <w:pPr>
        <w:pStyle w:val="FirstParagraph"/>
      </w:pPr>
      <w:bookmarkStart w:id="193" w:name="c_6065"/>
      <w:bookmarkEnd w:id="193"/>
    </w:p>
    <w:p>
      <w:pPr>
        <w:pStyle w:val="Nadpis3"/>
      </w:pPr>
      <w:bookmarkStart w:id="194" w:name="hlava-i-1"/>
      <w:r>
        <w:t xml:space="preserve">HLAVA I</w:t>
      </w:r>
      <w:bookmarkEnd w:id="194"/>
    </w:p>
    <w:p>
      <w:pPr>
        <w:pStyle w:val="Nadpis3"/>
      </w:pPr>
      <w:bookmarkStart w:id="195" w:name="X5fa89b40d13f348c105808815c054a1130961d8"/>
      <w:r>
        <w:t xml:space="preserve">ZVLÁŠTNÍ USTANOVENÍ PRO VÝROBKY UPRAVENÉ PŘÍSLUŠNÝMI NAŘÍZENÍMI EVROPSKÉ</w:t>
      </w:r>
      <w:r>
        <w:t xml:space="preserve"> </w:t>
      </w:r>
      <w:r>
        <w:t xml:space="preserve">UNIE</w:t>
      </w:r>
      <w:bookmarkEnd w:id="195"/>
    </w:p>
    <w:p>
      <w:pPr>
        <w:pStyle w:val="FirstParagraph"/>
      </w:pPr>
      <w:bookmarkStart w:id="196" w:name="c_6076"/>
      <w:bookmarkEnd w:id="196"/>
    </w:p>
    <w:p>
      <w:pPr>
        <w:pStyle w:val="Nadpis4"/>
      </w:pPr>
      <w:bookmarkStart w:id="197" w:name="oddíl-1"/>
      <w:r>
        <w:t xml:space="preserve">Oddíl 1</w:t>
      </w:r>
      <w:bookmarkEnd w:id="197"/>
    </w:p>
    <w:p>
      <w:pPr>
        <w:pStyle w:val="Nadpis4"/>
      </w:pPr>
      <w:bookmarkStart w:id="198" w:name="osobní-ochranné-prostředky"/>
      <w:r>
        <w:t xml:space="preserve">Osobní ochranné prostředky</w:t>
      </w:r>
      <w:bookmarkEnd w:id="198"/>
    </w:p>
    <w:p>
      <w:pPr>
        <w:pStyle w:val="FirstParagraph"/>
      </w:pPr>
      <w:bookmarkStart w:id="199" w:name="c_6081"/>
      <w:bookmarkEnd w:id="199"/>
      <w:bookmarkStart w:id="200" w:name="pa_27"/>
      <w:bookmarkEnd w:id="200"/>
      <w:r>
        <w:t xml:space="preserve"> </w:t>
      </w:r>
      <w:bookmarkStart w:id="201" w:name="p_27"/>
      <w:bookmarkEnd w:id="201"/>
    </w:p>
    <w:p>
      <w:pPr>
        <w:pStyle w:val="H5-center"/>
      </w:pPr>
      <w:r>
        <w:t xml:space="preserve">§ 27 </w:t>
      </w:r>
      <w:hyperlink r:id="rId202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(1) Odkazuje-li přímo použitelný předpis Evropské unie v oblasti osobních</w:t>
      </w:r>
      <w:r>
        <w:t xml:space="preserve"> </w:t>
      </w:r>
      <w:r>
        <w:t xml:space="preserve">ochranných prostředků</w:t>
      </w:r>
      <w:r>
        <w:rPr>
          <w:vertAlign w:val="superscript"/>
        </w:rPr>
        <w:t xml:space="preserve">11)</w:t>
      </w:r>
      <w:r>
        <w:t xml:space="preserve"> </w:t>
      </w:r>
      <w:r>
        <w:t xml:space="preserve">na příslušný vnitrostátní orgán, je tímto orgánem v České</w:t>
      </w:r>
      <w:r>
        <w:t xml:space="preserve"> </w:t>
      </w:r>
      <w:r>
        <w:t xml:space="preserve">republice orgán dozoru.</w:t>
      </w:r>
    </w:p>
    <w:p>
      <w:pPr>
        <w:pStyle w:val="Zkladntext"/>
      </w:pPr>
      <w:r>
        <w:t xml:space="preserve">(2) Odkazuje-li přímo použitelný předpis Evropské unie v oblasti osobních</w:t>
      </w:r>
      <w:r>
        <w:t xml:space="preserve"> </w:t>
      </w:r>
      <w:r>
        <w:t xml:space="preserve">ochranných prostředků na jazyk určený nebo požadovaný členským státem, je tímto jazykem</w:t>
      </w:r>
      <w:r>
        <w:t xml:space="preserve"> </w:t>
      </w:r>
      <w:r>
        <w:t xml:space="preserve">v České republice český jazyk.</w:t>
      </w:r>
    </w:p>
    <w:p>
      <w:pPr>
        <w:pStyle w:val="Zkladntext"/>
      </w:pPr>
      <w:bookmarkStart w:id="203" w:name="c_6155"/>
      <w:bookmarkEnd w:id="203"/>
    </w:p>
    <w:p>
      <w:pPr>
        <w:pStyle w:val="Nadpis4"/>
      </w:pPr>
      <w:bookmarkStart w:id="204" w:name="oddíl-2"/>
      <w:r>
        <w:t xml:space="preserve">Oddíl 2</w:t>
      </w:r>
      <w:bookmarkEnd w:id="204"/>
    </w:p>
    <w:p>
      <w:pPr>
        <w:pStyle w:val="Nadpis4"/>
      </w:pPr>
      <w:bookmarkStart w:id="205" w:name="spotřebiče-plynných-paliv"/>
      <w:r>
        <w:t xml:space="preserve">Spotřebiče plynných paliv</w:t>
      </w:r>
      <w:bookmarkEnd w:id="205"/>
    </w:p>
    <w:p>
      <w:pPr>
        <w:pStyle w:val="FirstParagraph"/>
      </w:pPr>
      <w:bookmarkStart w:id="206" w:name="c_6162"/>
      <w:bookmarkEnd w:id="206"/>
      <w:bookmarkStart w:id="207" w:name="pa_27a"/>
      <w:bookmarkEnd w:id="207"/>
      <w:r>
        <w:t xml:space="preserve"> </w:t>
      </w:r>
      <w:bookmarkStart w:id="208" w:name="p_27a"/>
      <w:bookmarkEnd w:id="208"/>
    </w:p>
    <w:p>
      <w:pPr>
        <w:pStyle w:val="H5-center"/>
      </w:pPr>
      <w:r>
        <w:t xml:space="preserve">§ 27a</w:t>
      </w:r>
    </w:p>
    <w:p>
      <w:pPr>
        <w:pStyle w:val="Zkladntext"/>
      </w:pPr>
      <w:r>
        <w:t xml:space="preserve">(1) Odkazuje-li přímo použitelný předpis Evropské unie v oblasti spotřebičů</w:t>
      </w:r>
      <w:r>
        <w:t xml:space="preserve"> </w:t>
      </w:r>
      <w:r>
        <w:t xml:space="preserve">plynných paliv</w:t>
      </w:r>
      <w:r>
        <w:rPr>
          <w:vertAlign w:val="superscript"/>
        </w:rPr>
        <w:t xml:space="preserve">12)</w:t>
      </w:r>
      <w:r>
        <w:t xml:space="preserve"> </w:t>
      </w:r>
      <w:r>
        <w:t xml:space="preserve">na příslušný vnitrostátní orgán, je tímto orgánem v České republice</w:t>
      </w:r>
      <w:r>
        <w:t xml:space="preserve"> </w:t>
      </w:r>
      <w:r>
        <w:t xml:space="preserve">orgán dozoru.</w:t>
      </w:r>
    </w:p>
    <w:p>
      <w:pPr>
        <w:pStyle w:val="Zkladntext"/>
      </w:pPr>
      <w:r>
        <w:t xml:space="preserve">(2) Odkazuje-li přímo použitelný předpis Evropské unie v oblasti spotřebičů</w:t>
      </w:r>
      <w:r>
        <w:t xml:space="preserve"> </w:t>
      </w:r>
      <w:r>
        <w:t xml:space="preserve">plynných paliv na jazyk určený nebo požadovaný členským státem, je tímto jazykem</w:t>
      </w:r>
      <w:r>
        <w:t xml:space="preserve"> </w:t>
      </w:r>
      <w:r>
        <w:t xml:space="preserve">v České republice český jazyk.</w:t>
      </w:r>
    </w:p>
    <w:p>
      <w:pPr>
        <w:pStyle w:val="Zkladntext"/>
      </w:pPr>
      <w:bookmarkStart w:id="209" w:name="c_6216"/>
      <w:bookmarkEnd w:id="209"/>
    </w:p>
    <w:p>
      <w:pPr>
        <w:pStyle w:val="Nadpis4"/>
      </w:pPr>
      <w:bookmarkStart w:id="210" w:name="oddíl-3"/>
      <w:r>
        <w:t xml:space="preserve">Oddíl 3</w:t>
      </w:r>
      <w:bookmarkEnd w:id="210"/>
    </w:p>
    <w:p>
      <w:pPr>
        <w:pStyle w:val="Nadpis4"/>
      </w:pPr>
      <w:bookmarkStart w:id="211" w:name="lanové-dráhy"/>
      <w:r>
        <w:t xml:space="preserve">Lanové dráhy</w:t>
      </w:r>
      <w:bookmarkEnd w:id="211"/>
    </w:p>
    <w:p>
      <w:pPr>
        <w:pStyle w:val="FirstParagraph"/>
      </w:pPr>
      <w:bookmarkStart w:id="212" w:name="c_6222"/>
      <w:bookmarkEnd w:id="212"/>
      <w:bookmarkStart w:id="213" w:name="pa_27b"/>
      <w:bookmarkEnd w:id="213"/>
      <w:r>
        <w:t xml:space="preserve"> </w:t>
      </w:r>
      <w:bookmarkStart w:id="214" w:name="p_27b"/>
      <w:bookmarkEnd w:id="214"/>
    </w:p>
    <w:p>
      <w:pPr>
        <w:pStyle w:val="H5-center"/>
      </w:pPr>
      <w:r>
        <w:t xml:space="preserve">§ 27b</w:t>
      </w:r>
    </w:p>
    <w:p>
      <w:pPr>
        <w:pStyle w:val="Zkladntext"/>
      </w:pPr>
      <w:r>
        <w:t xml:space="preserve">(1) Odkazuje-li přímo použitelný předpis Evropské unie v oblasti lanových</w:t>
      </w:r>
      <w:r>
        <w:t xml:space="preserve"> </w:t>
      </w:r>
      <w:r>
        <w:t xml:space="preserve">drah</w:t>
      </w:r>
      <w:r>
        <w:rPr>
          <w:vertAlign w:val="superscript"/>
        </w:rPr>
        <w:t xml:space="preserve">13)</w:t>
      </w:r>
      <w:r>
        <w:t xml:space="preserve"> </w:t>
      </w:r>
      <w:r>
        <w:t xml:space="preserve">na příslušný vnitrostátní orgán, je tímto orgánem v České republice orgán</w:t>
      </w:r>
      <w:r>
        <w:t xml:space="preserve"> </w:t>
      </w:r>
      <w:r>
        <w:t xml:space="preserve">dozoru.</w:t>
      </w:r>
    </w:p>
    <w:p>
      <w:pPr>
        <w:pStyle w:val="Zkladntext"/>
      </w:pPr>
      <w:r>
        <w:t xml:space="preserve">(2) Odkazuje-li přímo použitelný předpis Evropské unie v oblasti lanových</w:t>
      </w:r>
      <w:r>
        <w:t xml:space="preserve"> </w:t>
      </w:r>
      <w:r>
        <w:t xml:space="preserve">drah na jazyk určený nebo požadovaný členským státem, je tímto jazykem v České republice</w:t>
      </w:r>
      <w:r>
        <w:t xml:space="preserve"> </w:t>
      </w:r>
      <w:r>
        <w:t xml:space="preserve">český jazyk.</w:t>
      </w:r>
    </w:p>
    <w:p>
      <w:pPr>
        <w:pStyle w:val="Zkladntext"/>
      </w:pPr>
      <w:bookmarkStart w:id="215" w:name="c_6274"/>
      <w:bookmarkEnd w:id="215"/>
    </w:p>
    <w:p>
      <w:pPr>
        <w:pStyle w:val="Nadpis4"/>
      </w:pPr>
      <w:bookmarkStart w:id="216" w:name="oddíl-4"/>
      <w:r>
        <w:t xml:space="preserve">Oddíl 4</w:t>
      </w:r>
      <w:bookmarkEnd w:id="216"/>
    </w:p>
    <w:p>
      <w:pPr>
        <w:pStyle w:val="Nadpis4"/>
      </w:pPr>
      <w:bookmarkStart w:id="217" w:name="zdravotnické-prostředky"/>
      <w:r>
        <w:t xml:space="preserve">Zdravotnické prostředky</w:t>
      </w:r>
      <w:bookmarkEnd w:id="217"/>
    </w:p>
    <w:p>
      <w:pPr>
        <w:pStyle w:val="FirstParagraph"/>
      </w:pPr>
      <w:bookmarkStart w:id="218" w:name="c_6280"/>
      <w:bookmarkEnd w:id="218"/>
      <w:bookmarkStart w:id="219" w:name="pa_27c"/>
      <w:bookmarkEnd w:id="219"/>
      <w:r>
        <w:t xml:space="preserve"> </w:t>
      </w:r>
      <w:bookmarkStart w:id="220" w:name="p_27c"/>
      <w:bookmarkEnd w:id="220"/>
    </w:p>
    <w:p>
      <w:pPr>
        <w:pStyle w:val="H5-center"/>
      </w:pPr>
      <w:r>
        <w:t xml:space="preserve">§ 27c</w:t>
      </w:r>
    </w:p>
    <w:p>
      <w:pPr>
        <w:pStyle w:val="Zkladntext"/>
      </w:pPr>
      <w:r>
        <w:t xml:space="preserve">(1) Úřad je v České republice orgánem odpovědným za oznámené subjekty</w:t>
      </w:r>
      <w:r>
        <w:t xml:space="preserve"> </w:t>
      </w:r>
      <w:r>
        <w:t xml:space="preserve">podle přímo použitelného předpisu Evropské unie v oblasti zdravotnických prostředků</w:t>
      </w:r>
      <w:r>
        <w:rPr>
          <w:vertAlign w:val="superscript"/>
        </w:rPr>
        <w:t xml:space="preserve">14)</w:t>
      </w:r>
      <w:r>
        <w:t xml:space="preserve">.</w:t>
      </w:r>
    </w:p>
    <w:p>
      <w:pPr>
        <w:pStyle w:val="Zkladntext"/>
      </w:pPr>
      <w:r>
        <w:t xml:space="preserve">(2) Odkazuje-li přímo použitelný předpis Evropské unie v oblasti zdravotnických</w:t>
      </w:r>
      <w:r>
        <w:t xml:space="preserve"> </w:t>
      </w:r>
      <w:r>
        <w:t xml:space="preserve">prostředků na jazyk určený nebo požadovaný členským státem u dokumentů předkládaných</w:t>
      </w:r>
      <w:r>
        <w:t xml:space="preserve"> </w:t>
      </w:r>
      <w:r>
        <w:t xml:space="preserve">orgánu podle odstavce 1 za účelem jmenování subjektů posuzování shody, je tímto jazykem</w:t>
      </w:r>
      <w:r>
        <w:t xml:space="preserve"> </w:t>
      </w:r>
      <w:r>
        <w:t xml:space="preserve">v České republice český jazyk.</w:t>
      </w:r>
    </w:p>
    <w:p>
      <w:pPr>
        <w:pStyle w:val="Zkladntext"/>
      </w:pPr>
      <w:r>
        <w:t xml:space="preserve">(3) V řízení o oznámení se lhůta podle</w:t>
      </w:r>
      <w:r>
        <w:t xml:space="preserve"> </w:t>
      </w:r>
      <w:hyperlink r:id="rId221">
        <w:r>
          <w:rPr>
            <w:rStyle w:val="Hypertextovodkaz"/>
          </w:rPr>
          <w:t xml:space="preserve">§ 19 odst. 2</w:t>
        </w:r>
      </w:hyperlink>
      <w:r>
        <w:t xml:space="preserve"> </w:t>
      </w:r>
      <w:r>
        <w:t xml:space="preserve">prodlužuje o lhůty</w:t>
      </w:r>
      <w:r>
        <w:t xml:space="preserve"> </w:t>
      </w:r>
      <w:r>
        <w:t xml:space="preserve">stanovené v přímo použitelném předpisu Evropské unie v oblasti zdravotnických prostředků</w:t>
      </w:r>
      <w:r>
        <w:rPr>
          <w:vertAlign w:val="superscript"/>
        </w:rPr>
        <w:t xml:space="preserve">15)</w:t>
      </w:r>
      <w:r>
        <w:t xml:space="preserve">.</w:t>
      </w:r>
    </w:p>
    <w:p>
      <w:pPr>
        <w:pStyle w:val="Zkladntext"/>
      </w:pPr>
      <w:bookmarkStart w:id="222" w:name="c_6369"/>
      <w:bookmarkEnd w:id="222"/>
    </w:p>
    <w:p>
      <w:pPr>
        <w:pStyle w:val="Nadpis4"/>
      </w:pPr>
      <w:bookmarkStart w:id="223" w:name="oddíl-5"/>
      <w:r>
        <w:t xml:space="preserve">Oddíl 5</w:t>
      </w:r>
      <w:bookmarkEnd w:id="223"/>
    </w:p>
    <w:p>
      <w:pPr>
        <w:pStyle w:val="Nadpis4"/>
      </w:pPr>
      <w:bookmarkStart w:id="224" w:name="X9f0ff1c0079a9d0309e6bdd77e4497b5151562a"/>
      <w:r>
        <w:t xml:space="preserve">Diagnostické zdravotnické prostředky in vitro</w:t>
      </w:r>
      <w:bookmarkEnd w:id="224"/>
    </w:p>
    <w:p>
      <w:pPr>
        <w:pStyle w:val="FirstParagraph"/>
      </w:pPr>
      <w:bookmarkStart w:id="225" w:name="c_6378"/>
      <w:bookmarkEnd w:id="225"/>
      <w:bookmarkStart w:id="226" w:name="pa_27d"/>
      <w:bookmarkEnd w:id="226"/>
      <w:r>
        <w:t xml:space="preserve"> </w:t>
      </w:r>
      <w:bookmarkStart w:id="227" w:name="p_27d"/>
      <w:bookmarkEnd w:id="227"/>
    </w:p>
    <w:p>
      <w:pPr>
        <w:pStyle w:val="H5-center"/>
      </w:pPr>
      <w:r>
        <w:t xml:space="preserve">§ 27d</w:t>
      </w:r>
    </w:p>
    <w:p>
      <w:pPr>
        <w:pStyle w:val="Zkladntext"/>
      </w:pPr>
      <w:r>
        <w:t xml:space="preserve">(1) Úřad je v České republice orgánem odpovědným za oznámené subjekty</w:t>
      </w:r>
      <w:r>
        <w:t xml:space="preserve"> </w:t>
      </w:r>
      <w:r>
        <w:t xml:space="preserve">podle přímo použitelného předpisu Evropské unie v oblasti diagnostických zdravotnických</w:t>
      </w:r>
      <w:r>
        <w:t xml:space="preserve"> </w:t>
      </w:r>
      <w:r>
        <w:t xml:space="preserve">prostředků in vitro</w:t>
      </w:r>
      <w:r>
        <w:rPr>
          <w:vertAlign w:val="superscript"/>
        </w:rPr>
        <w:t xml:space="preserve">16)</w:t>
      </w:r>
      <w:r>
        <w:t xml:space="preserve">.</w:t>
      </w:r>
    </w:p>
    <w:p>
      <w:pPr>
        <w:pStyle w:val="Zkladntext"/>
      </w:pPr>
      <w:r>
        <w:t xml:space="preserve">(2) Odkazuje-li přímo použitelný předpis Evropské unie v oblasti diagnostických</w:t>
      </w:r>
      <w:r>
        <w:t xml:space="preserve"> </w:t>
      </w:r>
      <w:r>
        <w:t xml:space="preserve">zdravotnických prostředků in vitro na jazyk určený nebo požadovaný členským státem</w:t>
      </w:r>
      <w:r>
        <w:t xml:space="preserve"> </w:t>
      </w:r>
      <w:r>
        <w:t xml:space="preserve">u dokumentů předkládaných orgánu podle odstavce 1 za účelem jmenování subjektů posuzování</w:t>
      </w:r>
      <w:r>
        <w:t xml:space="preserve"> </w:t>
      </w:r>
      <w:r>
        <w:t xml:space="preserve">shody, je tímto jazykem v České republice český jazyk.</w:t>
      </w:r>
    </w:p>
    <w:p>
      <w:pPr>
        <w:pStyle w:val="Zkladntext"/>
      </w:pPr>
      <w:r>
        <w:t xml:space="preserve">(3) V řízení o oznámení se lhůta podle</w:t>
      </w:r>
      <w:r>
        <w:t xml:space="preserve"> </w:t>
      </w:r>
      <w:hyperlink r:id="rId221">
        <w:r>
          <w:rPr>
            <w:rStyle w:val="Hypertextovodkaz"/>
          </w:rPr>
          <w:t xml:space="preserve">§ 19 odst. 2</w:t>
        </w:r>
      </w:hyperlink>
      <w:r>
        <w:t xml:space="preserve"> </w:t>
      </w:r>
      <w:r>
        <w:t xml:space="preserve">prodlužuje o lhůty</w:t>
      </w:r>
      <w:r>
        <w:t xml:space="preserve"> </w:t>
      </w:r>
      <w:r>
        <w:t xml:space="preserve">stanovené v přímo použitelném předpisu Evropské unie v oblasti diagnostických zdravotnických</w:t>
      </w:r>
      <w:r>
        <w:t xml:space="preserve"> </w:t>
      </w:r>
      <w:r>
        <w:t xml:space="preserve">prostředků in vitro</w:t>
      </w:r>
      <w:r>
        <w:rPr>
          <w:vertAlign w:val="superscript"/>
        </w:rPr>
        <w:t xml:space="preserve">17)</w:t>
      </w:r>
      <w:r>
        <w:t xml:space="preserve">.</w:t>
      </w:r>
    </w:p>
    <w:p>
      <w:pPr>
        <w:pStyle w:val="Zkladntext"/>
      </w:pPr>
      <w:bookmarkStart w:id="228" w:name="c_6476"/>
      <w:bookmarkEnd w:id="228"/>
    </w:p>
    <w:p>
      <w:pPr>
        <w:pStyle w:val="Nadpis4"/>
      </w:pPr>
      <w:bookmarkStart w:id="229" w:name="oddíl-6"/>
      <w:r>
        <w:t xml:space="preserve">Oddíl 6</w:t>
      </w:r>
      <w:bookmarkEnd w:id="229"/>
    </w:p>
    <w:p>
      <w:pPr>
        <w:pStyle w:val="Nadpis4"/>
      </w:pPr>
      <w:bookmarkStart w:id="230" w:name="hnojivé-výrobky-eu"/>
      <w:r>
        <w:t xml:space="preserve">Hnojivé výrobky EU</w:t>
      </w:r>
      <w:bookmarkEnd w:id="230"/>
    </w:p>
    <w:p>
      <w:pPr>
        <w:pStyle w:val="FirstParagraph"/>
      </w:pPr>
      <w:bookmarkStart w:id="231" w:name="c_6483"/>
      <w:bookmarkEnd w:id="231"/>
      <w:bookmarkStart w:id="232" w:name="pa_27e"/>
      <w:bookmarkEnd w:id="232"/>
      <w:r>
        <w:t xml:space="preserve"> </w:t>
      </w:r>
      <w:bookmarkStart w:id="233" w:name="p_27e"/>
      <w:bookmarkEnd w:id="233"/>
    </w:p>
    <w:p>
      <w:pPr>
        <w:pStyle w:val="H5-center"/>
      </w:pPr>
      <w:r>
        <w:t xml:space="preserve">§ 27e</w:t>
      </w:r>
    </w:p>
    <w:p>
      <w:pPr>
        <w:pStyle w:val="Zkladntext"/>
      </w:pPr>
      <w:r>
        <w:t xml:space="preserve">(1) Úřad je v České republice orgánem odpovědným za oznámené subjekty</w:t>
      </w:r>
      <w:r>
        <w:t xml:space="preserve"> </w:t>
      </w:r>
      <w:r>
        <w:t xml:space="preserve">ve smyslu přímo použitelného předpisu Evropské unie v oblasti hnojivých výrobků EU</w:t>
      </w:r>
      <w:r>
        <w:rPr>
          <w:vertAlign w:val="superscript"/>
        </w:rPr>
        <w:t xml:space="preserve">18)</w:t>
      </w:r>
      <w:r>
        <w:t xml:space="preserve">.</w:t>
      </w:r>
    </w:p>
    <w:p>
      <w:pPr>
        <w:pStyle w:val="Zkladntext"/>
      </w:pPr>
      <w:r>
        <w:t xml:space="preserve">(2) Odkazuje-li přímo použitelný předpis Evropské unie v oblasti hnojivých</w:t>
      </w:r>
      <w:r>
        <w:t xml:space="preserve"> </w:t>
      </w:r>
      <w:r>
        <w:t xml:space="preserve">výrobků EU na jazyk určený nebo požadovaný členským státem, je tímto jazykem v České</w:t>
      </w:r>
      <w:r>
        <w:t xml:space="preserve"> </w:t>
      </w:r>
      <w:r>
        <w:t xml:space="preserve">republice český jazyk.</w:t>
      </w:r>
    </w:p>
    <w:p>
      <w:pPr>
        <w:pStyle w:val="Zkladntext"/>
      </w:pPr>
      <w:bookmarkStart w:id="234" w:name="c_6536"/>
      <w:bookmarkEnd w:id="234"/>
    </w:p>
    <w:p>
      <w:pPr>
        <w:pStyle w:val="Nadpis4"/>
      </w:pPr>
      <w:bookmarkStart w:id="235" w:name="oddíl-7"/>
      <w:r>
        <w:t xml:space="preserve">Oddíl 7</w:t>
      </w:r>
      <w:bookmarkEnd w:id="235"/>
    </w:p>
    <w:p>
      <w:pPr>
        <w:pStyle w:val="Nadpis4"/>
      </w:pPr>
      <w:bookmarkStart w:id="236" w:name="bezpilotní-systémy"/>
      <w:r>
        <w:t xml:space="preserve">Bezpilotní systémy</w:t>
      </w:r>
      <w:bookmarkEnd w:id="236"/>
    </w:p>
    <w:p>
      <w:pPr>
        <w:pStyle w:val="FirstParagraph"/>
      </w:pPr>
      <w:bookmarkStart w:id="237" w:name="c_6542"/>
      <w:bookmarkEnd w:id="237"/>
      <w:bookmarkStart w:id="238" w:name="pa_27f"/>
      <w:bookmarkEnd w:id="238"/>
      <w:r>
        <w:t xml:space="preserve"> </w:t>
      </w:r>
      <w:bookmarkStart w:id="239" w:name="p_27f"/>
      <w:bookmarkEnd w:id="239"/>
    </w:p>
    <w:p>
      <w:pPr>
        <w:pStyle w:val="H5-center"/>
      </w:pPr>
      <w:r>
        <w:t xml:space="preserve">§ 27f</w:t>
      </w:r>
    </w:p>
    <w:p>
      <w:pPr>
        <w:pStyle w:val="Zkladntext"/>
      </w:pPr>
      <w:r>
        <w:t xml:space="preserve">(1) Odkazuje-li přímo použitelný předpis Evropské unie upravující bezpilotní</w:t>
      </w:r>
      <w:r>
        <w:t xml:space="preserve"> </w:t>
      </w:r>
      <w:r>
        <w:t xml:space="preserve">systémy</w:t>
      </w:r>
      <w:r>
        <w:rPr>
          <w:vertAlign w:val="superscript"/>
        </w:rPr>
        <w:t xml:space="preserve">19)</w:t>
      </w:r>
      <w:r>
        <w:t xml:space="preserve"> </w:t>
      </w:r>
      <w:r>
        <w:t xml:space="preserve">na vnitrostátní orgán, je tímto orgánem v České republice orgán dozoru.</w:t>
      </w:r>
    </w:p>
    <w:p>
      <w:pPr>
        <w:pStyle w:val="Zkladntext"/>
      </w:pPr>
      <w:r>
        <w:t xml:space="preserve">(2) Odkazuje-li přímo použitelný předpis Evropské unie upravující bezpilotní</w:t>
      </w:r>
      <w:r>
        <w:t xml:space="preserve"> </w:t>
      </w:r>
      <w:r>
        <w:t xml:space="preserve">systémy na jazyk určený nebo požadovaný členským státem, je tímto jazykem v České</w:t>
      </w:r>
      <w:r>
        <w:t xml:space="preserve"> </w:t>
      </w:r>
      <w:r>
        <w:t xml:space="preserve">republice český jazyk.</w:t>
      </w:r>
    </w:p>
    <w:p>
      <w:pPr>
        <w:pStyle w:val="Zkladntext"/>
      </w:pPr>
      <w:bookmarkStart w:id="240" w:name="c_6591"/>
      <w:bookmarkEnd w:id="240"/>
    </w:p>
    <w:p>
      <w:pPr>
        <w:pStyle w:val="Nadpis4"/>
      </w:pPr>
      <w:bookmarkStart w:id="241" w:name="oddíl-8"/>
      <w:r>
        <w:t xml:space="preserve">Oddíl 8</w:t>
      </w:r>
      <w:bookmarkEnd w:id="241"/>
    </w:p>
    <w:p>
      <w:pPr>
        <w:pStyle w:val="Nadpis4"/>
      </w:pPr>
      <w:bookmarkStart w:id="242" w:name="strojní-zařízení"/>
      <w:r>
        <w:t xml:space="preserve">Strojní zařízení</w:t>
      </w:r>
      <w:bookmarkEnd w:id="242"/>
    </w:p>
    <w:p>
      <w:pPr>
        <w:pStyle w:val="FirstParagraph"/>
      </w:pPr>
      <w:bookmarkStart w:id="243" w:name="c_6597"/>
      <w:bookmarkEnd w:id="243"/>
      <w:bookmarkStart w:id="244" w:name="pa_27g"/>
      <w:bookmarkEnd w:id="244"/>
      <w:r>
        <w:t xml:space="preserve"> </w:t>
      </w:r>
      <w:bookmarkStart w:id="245" w:name="p_27g"/>
      <w:bookmarkEnd w:id="245"/>
    </w:p>
    <w:p>
      <w:pPr>
        <w:pStyle w:val="H5-center"/>
      </w:pPr>
      <w:r>
        <w:t xml:space="preserve">§ 27g</w:t>
      </w:r>
    </w:p>
    <w:p>
      <w:pPr>
        <w:pStyle w:val="Zkladntext"/>
      </w:pPr>
      <w:r>
        <w:t xml:space="preserve">(1) Odkazuje-li přímo použitelný předpis Evropské unie v oblasti strojních</w:t>
      </w:r>
      <w:r>
        <w:t xml:space="preserve"> </w:t>
      </w:r>
      <w:r>
        <w:t xml:space="preserve">zařízení</w:t>
      </w:r>
      <w:r>
        <w:rPr>
          <w:vertAlign w:val="superscript"/>
        </w:rPr>
        <w:t xml:space="preserve">20)</w:t>
      </w:r>
      <w:r>
        <w:t xml:space="preserve"> </w:t>
      </w:r>
      <w:r>
        <w:t xml:space="preserve">na vnitrostátní orgán, je tímto orgánem v České republice orgán dozoru.</w:t>
      </w:r>
    </w:p>
    <w:p>
      <w:pPr>
        <w:pStyle w:val="Zkladntext"/>
      </w:pPr>
      <w:r>
        <w:t xml:space="preserve">(2) Odkazuje-li přímo použitelný předpis Evropské unie v oblasti strojních</w:t>
      </w:r>
      <w:r>
        <w:t xml:space="preserve"> </w:t>
      </w:r>
      <w:r>
        <w:t xml:space="preserve">zařízení na jazyk určený nebo požadovaný členským státem, je tímto jazykem v České</w:t>
      </w:r>
      <w:r>
        <w:t xml:space="preserve"> </w:t>
      </w:r>
      <w:r>
        <w:t xml:space="preserve">republice český jazyk.</w:t>
      </w:r>
    </w:p>
    <w:p>
      <w:pPr>
        <w:pStyle w:val="Zkladntext"/>
      </w:pPr>
      <w:r>
        <w:t xml:space="preserve">(3) Ministerstvo průmyslu a obchodu (dále jen „ministerstvo“) plní povinnosti</w:t>
      </w:r>
      <w:r>
        <w:t xml:space="preserve"> </w:t>
      </w:r>
      <w:r>
        <w:t xml:space="preserve">podle</w:t>
      </w:r>
      <w:r>
        <w:t xml:space="preserve"> </w:t>
      </w:r>
      <w:hyperlink r:id="rId246">
        <w:r>
          <w:rPr>
            <w:rStyle w:val="Hypertextovodkaz"/>
          </w:rPr>
          <w:t xml:space="preserve">čl. 6 odst. 9</w:t>
        </w:r>
      </w:hyperlink>
      <w:r>
        <w:t xml:space="preserve">,</w:t>
      </w:r>
      <w:r>
        <w:t xml:space="preserve"> </w:t>
      </w:r>
      <w:hyperlink r:id="rId246">
        <w:r>
          <w:rPr>
            <w:rStyle w:val="Hypertextovodkaz"/>
          </w:rPr>
          <w:t xml:space="preserve">čl. 7 odst. 3</w:t>
        </w:r>
      </w:hyperlink>
      <w:r>
        <w:t xml:space="preserve"> </w:t>
      </w:r>
      <w:r>
        <w:t xml:space="preserve">a</w:t>
      </w:r>
      <w:r>
        <w:t xml:space="preserve"> </w:t>
      </w:r>
      <w:hyperlink r:id="rId246">
        <w:r>
          <w:rPr>
            <w:rStyle w:val="Hypertextovodkaz"/>
          </w:rPr>
          <w:t xml:space="preserve">čl. 20 odst. 8</w:t>
        </w:r>
      </w:hyperlink>
      <w:r>
        <w:t xml:space="preserve"> </w:t>
      </w:r>
      <w:r>
        <w:t xml:space="preserve">přímo použitelného předpisu Evropské</w:t>
      </w:r>
      <w:r>
        <w:t xml:space="preserve"> </w:t>
      </w:r>
      <w:r>
        <w:t xml:space="preserve">unie v oblasti strojních zařízení.</w:t>
      </w:r>
    </w:p>
    <w:p>
      <w:pPr>
        <w:pStyle w:val="Zkladntext"/>
      </w:pPr>
      <w:bookmarkStart w:id="247" w:name="c_6681"/>
      <w:bookmarkEnd w:id="247"/>
    </w:p>
    <w:p>
      <w:pPr>
        <w:pStyle w:val="Nadpis3"/>
      </w:pPr>
      <w:bookmarkStart w:id="248" w:name="hlava-ii-1"/>
      <w:r>
        <w:t xml:space="preserve">HLAVA II</w:t>
      </w:r>
      <w:bookmarkEnd w:id="248"/>
    </w:p>
    <w:p>
      <w:pPr>
        <w:pStyle w:val="Nadpis3"/>
      </w:pPr>
      <w:bookmarkStart w:id="249" w:name="Xc71ee8b05a0efd4faf5d259d73b21583f1a83f2"/>
      <w:r>
        <w:t xml:space="preserve">ZVLÁŠTNÍ USTANOVENÍ PRO NĚKTERÉ JINÉ VÝROBKY</w:t>
      </w:r>
      <w:bookmarkEnd w:id="249"/>
    </w:p>
    <w:p>
      <w:pPr>
        <w:pStyle w:val="FirstParagraph"/>
      </w:pPr>
      <w:bookmarkStart w:id="250" w:name="c_6689"/>
      <w:bookmarkEnd w:id="250"/>
    </w:p>
    <w:p>
      <w:pPr>
        <w:pStyle w:val="Nadpis4"/>
      </w:pPr>
      <w:bookmarkStart w:id="251" w:name="oddíl-1-1"/>
      <w:r>
        <w:t xml:space="preserve">Oddíl 1</w:t>
      </w:r>
      <w:bookmarkEnd w:id="251"/>
    </w:p>
    <w:p>
      <w:pPr>
        <w:pStyle w:val="Nadpis4"/>
      </w:pPr>
      <w:bookmarkStart w:id="252" w:name="X7dbbdf89501462789cacef18289bf9d0c3c10f2"/>
      <w:r>
        <w:t xml:space="preserve">Výtahy a bezpečnostní komponenty pro výtahy</w:t>
      </w:r>
      <w:bookmarkEnd w:id="252"/>
    </w:p>
    <w:p>
      <w:pPr>
        <w:pStyle w:val="FirstParagraph"/>
      </w:pPr>
      <w:bookmarkStart w:id="253" w:name="c_6697"/>
      <w:bookmarkEnd w:id="253"/>
      <w:bookmarkStart w:id="254" w:name="pa_28"/>
      <w:bookmarkEnd w:id="254"/>
      <w:r>
        <w:t xml:space="preserve"> </w:t>
      </w:r>
      <w:bookmarkStart w:id="255" w:name="p_28"/>
      <w:bookmarkEnd w:id="255"/>
    </w:p>
    <w:p>
      <w:pPr>
        <w:pStyle w:val="H5-center"/>
      </w:pPr>
      <w:r>
        <w:t xml:space="preserve">§ 28 </w:t>
      </w:r>
      <w:hyperlink r:id="rId256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Pro účely posuzování shody výtahů a bezpečnostních komponent pro</w:t>
      </w:r>
      <w:r>
        <w:t xml:space="preserve"> </w:t>
      </w:r>
      <w:r>
        <w:t xml:space="preserve">výtahy se rozumí</w:t>
      </w:r>
    </w:p>
    <w:p>
      <w:pPr>
        <w:pStyle w:val="Odstavec-posun-minus1r"/>
      </w:pPr>
      <w:r>
        <w:t xml:space="preserve">a) výtahem zdvihací zařízení obsluhující různé úrovně s nosnou částí</w:t>
      </w:r>
      <w:r>
        <w:t xml:space="preserve"> </w:t>
      </w:r>
      <w:r>
        <w:t xml:space="preserve">pohybující se mezi vodítky, která jsou pevná a odkloněná od vodorovné roviny v úhlu</w:t>
      </w:r>
      <w:r>
        <w:t xml:space="preserve"> </w:t>
      </w:r>
      <w:r>
        <w:t xml:space="preserve">větším než 15°, nebo zdvihací zařízení s určenou dráhou pohybu, i když se nepohybují</w:t>
      </w:r>
      <w:r>
        <w:t xml:space="preserve"> </w:t>
      </w:r>
      <w:r>
        <w:t xml:space="preserve">mezi pevnými vodítky,</w:t>
      </w:r>
    </w:p>
    <w:p>
      <w:pPr>
        <w:pStyle w:val="Odstavec-posun-minus1r"/>
      </w:pPr>
      <w:r>
        <w:t xml:space="preserve">b) dodavatelem osoba, která je odpovědná za návrh, výrobu, instalaci</w:t>
      </w:r>
      <w:r>
        <w:t xml:space="preserve"> </w:t>
      </w:r>
      <w:r>
        <w:t xml:space="preserve">a uvedení výtahu na trh,</w:t>
      </w:r>
    </w:p>
    <w:p>
      <w:pPr>
        <w:pStyle w:val="Odstavec-posun-minus1r"/>
      </w:pPr>
      <w:r>
        <w:t xml:space="preserve">c) dodáním na trh dodání bezpečnostní komponenty pro výtahy k distribuci</w:t>
      </w:r>
      <w:r>
        <w:t xml:space="preserve"> </w:t>
      </w:r>
      <w:r>
        <w:t xml:space="preserve">nebo použití na trhu Evropské unie v rámci obchodní činnosti, ať už za úplatu, nebo</w:t>
      </w:r>
      <w:r>
        <w:t xml:space="preserve"> </w:t>
      </w:r>
      <w:r>
        <w:t xml:space="preserve">bezplatně,</w:t>
      </w:r>
    </w:p>
    <w:p>
      <w:pPr>
        <w:pStyle w:val="Odstavec-posun-minus1r"/>
      </w:pPr>
      <w:r>
        <w:t xml:space="preserve">d) uvedením na trh</w:t>
      </w:r>
    </w:p>
    <w:p>
      <w:pPr>
        <w:pStyle w:val="Odstavec-posun2-minus1r"/>
      </w:pPr>
      <w:r>
        <w:t xml:space="preserve">1. první dodání bezpečnostní komponenty pro</w:t>
      </w:r>
      <w:r>
        <w:t xml:space="preserve"> </w:t>
      </w:r>
      <w:r>
        <w:t xml:space="preserve">výtahy na trh, nebo</w:t>
      </w:r>
    </w:p>
    <w:p>
      <w:pPr>
        <w:pStyle w:val="Odstavec-posun2-minus1r"/>
      </w:pPr>
      <w:r>
        <w:t xml:space="preserve">2. dodání výtahu k použití na trhu Evropské unie v rámci obchodní</w:t>
      </w:r>
      <w:r>
        <w:t xml:space="preserve"> </w:t>
      </w:r>
      <w:r>
        <w:t xml:space="preserve">činnosti, ať už za úplatu, nebo bezplatně,</w:t>
      </w:r>
    </w:p>
    <w:p>
      <w:pPr>
        <w:pStyle w:val="Odstavec-posun-minus1r"/>
      </w:pPr>
      <w:r>
        <w:t xml:space="preserve">e) výrobcem osoba, která vyrábí bezpečnostní komponentu pro výtahy</w:t>
      </w:r>
      <w:r>
        <w:t xml:space="preserve"> </w:t>
      </w:r>
      <w:r>
        <w:t xml:space="preserve">nebo si nechává bezpečnostní komponentu pro výtahy navrhnout nebo vyrobit a tuto</w:t>
      </w:r>
      <w:r>
        <w:t xml:space="preserve"> </w:t>
      </w:r>
      <w:r>
        <w:t xml:space="preserve">komponentu uvádí na trh pod svým jménem nebo ochrannou známkou,</w:t>
      </w:r>
    </w:p>
    <w:p>
      <w:pPr>
        <w:pStyle w:val="Odstavec-posun-minus1r"/>
      </w:pPr>
      <w:r>
        <w:t xml:space="preserve">f) zplnomocněným zástupcem osoba usazená v Evropské unii, která byla</w:t>
      </w:r>
      <w:r>
        <w:t xml:space="preserve"> </w:t>
      </w:r>
      <w:r>
        <w:t xml:space="preserve">písemně pověřena dodavatelem nebo výrobcem, aby jednala jeho jménem při plnění konkrétních</w:t>
      </w:r>
      <w:r>
        <w:t xml:space="preserve"> </w:t>
      </w:r>
      <w:r>
        <w:t xml:space="preserve">úkolů,</w:t>
      </w:r>
    </w:p>
    <w:p>
      <w:pPr>
        <w:pStyle w:val="Odstavec-posun-minus1r"/>
      </w:pPr>
      <w:r>
        <w:t xml:space="preserve">g) dovozcem osoba usazená v Evropské unii, která uvádí na trh Evropské</w:t>
      </w:r>
      <w:r>
        <w:t xml:space="preserve"> </w:t>
      </w:r>
      <w:r>
        <w:t xml:space="preserve">unie bezpečnostní komponentu pro výtahy ze třetí země,</w:t>
      </w:r>
    </w:p>
    <w:p>
      <w:pPr>
        <w:pStyle w:val="Odstavec-posun-minus1r"/>
      </w:pPr>
      <w:r>
        <w:t xml:space="preserve">h) distributorem osoba v dodavatelském řetězci, jiná než výrobce</w:t>
      </w:r>
      <w:r>
        <w:t xml:space="preserve"> </w:t>
      </w:r>
      <w:r>
        <w:t xml:space="preserve">či dovozce, která dodává bezpečnostní komponentu pro výtahy na trh,</w:t>
      </w:r>
    </w:p>
    <w:p>
      <w:pPr>
        <w:pStyle w:val="Odstavec-posun-minus1r"/>
      </w:pPr>
      <w:r>
        <w:t xml:space="preserve">i) hospodářskými subjekty dodavatel, výrobce, zplnomocněný zástupce,</w:t>
      </w:r>
      <w:r>
        <w:t xml:space="preserve"> </w:t>
      </w:r>
      <w:r>
        <w:t xml:space="preserve">dovozce a distributor,</w:t>
      </w:r>
    </w:p>
    <w:p>
      <w:pPr>
        <w:pStyle w:val="Odstavec-posun-minus1r"/>
      </w:pPr>
      <w:r>
        <w:t xml:space="preserve">j) stažením a stažením z oběhu v souvislosti s výtahem jakékoli opatření,</w:t>
      </w:r>
      <w:r>
        <w:t xml:space="preserve"> </w:t>
      </w:r>
      <w:r>
        <w:t xml:space="preserve">jehož cílem je demontáž a bezpečná likvidace výtahu, a v souvislosti s bezpečnostní</w:t>
      </w:r>
      <w:r>
        <w:t xml:space="preserve"> </w:t>
      </w:r>
      <w:r>
        <w:t xml:space="preserve">komponentou pro výtahy jakékoli opatření, jehož cílem je navrácení bezpečnostní komponenty</w:t>
      </w:r>
      <w:r>
        <w:t xml:space="preserve"> </w:t>
      </w:r>
      <w:r>
        <w:t xml:space="preserve">pro výtahy, která byla již zpřístupněna dodavateli nebo konečnému uživateli,</w:t>
      </w:r>
    </w:p>
    <w:p>
      <w:pPr>
        <w:pStyle w:val="Odstavec-posun-minus1r"/>
      </w:pPr>
      <w:r>
        <w:t xml:space="preserve">k) stažením z trhu opatření, jehož cílem je zabránit, aby byla bezpečnostní</w:t>
      </w:r>
      <w:r>
        <w:t xml:space="preserve"> </w:t>
      </w:r>
      <w:r>
        <w:t xml:space="preserve">komponenta pro výtahy, která se již nachází v distribučním řetězci, dodána na trh.</w:t>
      </w:r>
    </w:p>
    <w:p>
      <w:pPr>
        <w:pStyle w:val="Zkladntext"/>
      </w:pPr>
      <w:bookmarkStart w:id="257" w:name="c_7000"/>
      <w:bookmarkEnd w:id="257"/>
      <w:bookmarkStart w:id="258" w:name="pa_29"/>
      <w:bookmarkEnd w:id="258"/>
      <w:r>
        <w:t xml:space="preserve"> </w:t>
      </w:r>
      <w:bookmarkStart w:id="259" w:name="p_29"/>
      <w:bookmarkEnd w:id="259"/>
    </w:p>
    <w:p>
      <w:pPr>
        <w:pStyle w:val="H5-center"/>
      </w:pPr>
      <w:r>
        <w:t xml:space="preserve">§ 29</w:t>
      </w:r>
    </w:p>
    <w:p>
      <w:pPr>
        <w:pStyle w:val="Zkladntext"/>
      </w:pPr>
      <w:r>
        <w:t xml:space="preserve">(1) Při uvádění výtahu na trh dodavatel</w:t>
      </w:r>
    </w:p>
    <w:p>
      <w:pPr>
        <w:pStyle w:val="Odstavec-posun-minus1r"/>
      </w:pPr>
      <w:r>
        <w:t xml:space="preserve">a) zajistí, aby tento výtah byl navržen, vyroben, nainstalován a</w:t>
      </w:r>
      <w:r>
        <w:t xml:space="preserve"> </w:t>
      </w:r>
      <w:r>
        <w:t xml:space="preserve">vyzkoušen v souladu se základními technickými požadavky na ochranu zdraví a bezpečnost,</w:t>
      </w:r>
    </w:p>
    <w:p>
      <w:pPr>
        <w:pStyle w:val="Odstavec-posun-minus1r"/>
      </w:pPr>
      <w:r>
        <w:t xml:space="preserve">b) vypracuje technickou dokumentaci a provede nebo nechá provést</w:t>
      </w:r>
      <w:r>
        <w:t xml:space="preserve"> </w:t>
      </w:r>
      <w:r>
        <w:t xml:space="preserve">příslušný postup posuzování shody,</w:t>
      </w:r>
    </w:p>
    <w:p>
      <w:pPr>
        <w:pStyle w:val="Odstavec-posun-minus1r"/>
      </w:pPr>
      <w:r>
        <w:t xml:space="preserve">c) v případě, že byl soulad výtahu s příslušnými základními požadavky</w:t>
      </w:r>
      <w:r>
        <w:t xml:space="preserve"> </w:t>
      </w:r>
      <w:r>
        <w:t xml:space="preserve">na ochranu zdraví a bezpečnost takovým postupem prokázán, vypracuje EU prohlášení</w:t>
      </w:r>
      <w:r>
        <w:t xml:space="preserve"> </w:t>
      </w:r>
      <w:r>
        <w:t xml:space="preserve">o shodě, zajistí, aby bylo přiloženo k výtahu, a umístí označení CE,</w:t>
      </w:r>
    </w:p>
    <w:p>
      <w:pPr>
        <w:pStyle w:val="Odstavec-posun-minus1r"/>
      </w:pPr>
      <w:r>
        <w:t xml:space="preserve">d) uchovává technickou dokumentaci a EU prohlášení o shodě a případně</w:t>
      </w:r>
      <w:r>
        <w:t xml:space="preserve"> </w:t>
      </w:r>
      <w:r>
        <w:t xml:space="preserve">rozhodnutí o schválení po dobu 10 let od uvedení výtahu na trh,</w:t>
      </w:r>
    </w:p>
    <w:p>
      <w:pPr>
        <w:pStyle w:val="Odstavec-posun-minus1r"/>
      </w:pPr>
      <w:r>
        <w:t xml:space="preserve">e) v případě, že je to vhodné vzhledem k rizikům, která výtah představuje,</w:t>
      </w:r>
      <w:r>
        <w:t xml:space="preserve"> </w:t>
      </w:r>
      <w:r>
        <w:t xml:space="preserve">provádí za účelem ochrany zdraví a bezpečnosti spotřebitelů šetření a v případě potřeby</w:t>
      </w:r>
      <w:r>
        <w:t xml:space="preserve"> </w:t>
      </w:r>
      <w:r>
        <w:t xml:space="preserve">vede knihu stížností a nevyhovujících výtahů,</w:t>
      </w:r>
    </w:p>
    <w:p>
      <w:pPr>
        <w:pStyle w:val="Odstavec-posun-minus1r"/>
      </w:pPr>
      <w:r>
        <w:t xml:space="preserve">f) zajistí, aby bylo na výtahu uvedeno číslo typu či série nebo sériové</w:t>
      </w:r>
      <w:r>
        <w:t xml:space="preserve"> </w:t>
      </w:r>
      <w:r>
        <w:t xml:space="preserve">číslo nebo jiný prvek umožňující jeho identifikaci,</w:t>
      </w:r>
    </w:p>
    <w:p>
      <w:pPr>
        <w:pStyle w:val="Odstavec-posun-minus1r"/>
      </w:pPr>
      <w:r>
        <w:t xml:space="preserve">g) uvede na výtahu své jméno nebo zapsanou ochrannou známku a doručovací</w:t>
      </w:r>
      <w:r>
        <w:t xml:space="preserve"> </w:t>
      </w:r>
      <w:r>
        <w:t xml:space="preserve">adresu, na níž jej lze kontaktovat; adresa musí obsahovat jediné místo, na kterém</w:t>
      </w:r>
      <w:r>
        <w:t xml:space="preserve"> </w:t>
      </w:r>
      <w:r>
        <w:t xml:space="preserve">lze dodavatele kontaktovat; kontaktní údaje se uvádějí v českém jazyce,</w:t>
      </w:r>
    </w:p>
    <w:p>
      <w:pPr>
        <w:pStyle w:val="Odstavec-posun-minus1r"/>
      </w:pPr>
      <w:r>
        <w:t xml:space="preserve">h) zajistí, aby byl k výtahu přiložen návod v českém jazyce; tento</w:t>
      </w:r>
      <w:r>
        <w:t xml:space="preserve"> </w:t>
      </w:r>
      <w:r>
        <w:t xml:space="preserve">návod a jakákoli další označení musí být jasné a srozumitelné.</w:t>
      </w:r>
    </w:p>
    <w:p>
      <w:pPr>
        <w:pStyle w:val="Zkladntext"/>
      </w:pPr>
      <w:r>
        <w:t xml:space="preserve">(2) Dodavatel, který se domnívá nebo má důvod se domnívat, že výtah,</w:t>
      </w:r>
      <w:r>
        <w:t xml:space="preserve"> </w:t>
      </w:r>
      <w:r>
        <w:t xml:space="preserve">který uvedl na trh, není ve shodě s technickými požadavky stanovenými nařízením vlády,</w:t>
      </w:r>
      <w:r>
        <w:t xml:space="preserve"> </w:t>
      </w:r>
      <w:r>
        <w:t xml:space="preserve">přijme okamžitě nápravná opatření, jež jsou nezbytná k uvedení tohoto výtahu do shody.</w:t>
      </w:r>
      <w:r>
        <w:t xml:space="preserve"> </w:t>
      </w:r>
      <w:r>
        <w:t xml:space="preserve">Dále, pokud výtah představuje riziko, dodavatel o tom informuje neprodleně orgán</w:t>
      </w:r>
      <w:r>
        <w:t xml:space="preserve"> </w:t>
      </w:r>
      <w:r>
        <w:t xml:space="preserve">dozoru nebo příslušný orgán jiného členského státu Evropské unie, v němž výtah uvedl</w:t>
      </w:r>
      <w:r>
        <w:t xml:space="preserve"> </w:t>
      </w:r>
      <w:r>
        <w:t xml:space="preserve">na trh, a uvede podrobnosti, zejména o nesouladu a o přijatých nápravných opatřeních.</w:t>
      </w:r>
    </w:p>
    <w:p>
      <w:pPr>
        <w:pStyle w:val="Zkladntext"/>
      </w:pPr>
      <w:r>
        <w:t xml:space="preserve">(3) Dodavatel je oprávněn jmenovat svého zplnomocněného zástupce.</w:t>
      </w:r>
    </w:p>
    <w:p>
      <w:pPr>
        <w:pStyle w:val="Zkladntext"/>
      </w:pPr>
      <w:r>
        <w:t xml:space="preserve">(4) Dodavatel poskytne orgánu dozoru nebo příslušnému orgánu jiného členského</w:t>
      </w:r>
      <w:r>
        <w:t xml:space="preserve"> </w:t>
      </w:r>
      <w:r>
        <w:t xml:space="preserve">státu Evropské unie na základě jeho odůvodněné žádosti všechny informace a dokumentaci</w:t>
      </w:r>
      <w:r>
        <w:t xml:space="preserve"> </w:t>
      </w:r>
      <w:r>
        <w:t xml:space="preserve">v papírové nebo elektronické podobě, které jsou nezbytné k prokázání shody výtahu</w:t>
      </w:r>
      <w:r>
        <w:t xml:space="preserve"> </w:t>
      </w:r>
      <w:r>
        <w:t xml:space="preserve">s technickými požadavky stanovenými nařízením vlády, a to v českém jazyce.</w:t>
      </w:r>
    </w:p>
    <w:p>
      <w:pPr>
        <w:pStyle w:val="Zkladntext"/>
      </w:pPr>
      <w:r>
        <w:t xml:space="preserve">(5) Dodavatel je povinen spolupracovat s orgánem podle odstavce 4 na</w:t>
      </w:r>
      <w:r>
        <w:t xml:space="preserve"> </w:t>
      </w:r>
      <w:r>
        <w:t xml:space="preserve">jeho žádost při činnostech, jejichž cílem je vyloučit rizika vyvolaná výtahy, které</w:t>
      </w:r>
      <w:r>
        <w:t xml:space="preserve"> </w:t>
      </w:r>
      <w:r>
        <w:t xml:space="preserve">uvedl na trh.</w:t>
      </w:r>
    </w:p>
    <w:p>
      <w:pPr>
        <w:pStyle w:val="Zkladntext"/>
      </w:pPr>
      <w:r>
        <w:t xml:space="preserve">(6) Identifikační číslo oznámeného subjektu, připojovaného k označení</w:t>
      </w:r>
      <w:r>
        <w:t xml:space="preserve"> </w:t>
      </w:r>
      <w:r>
        <w:t xml:space="preserve">CE podle</w:t>
      </w:r>
      <w:r>
        <w:t xml:space="preserve"> </w:t>
      </w:r>
      <w:hyperlink r:id="rId260">
        <w:r>
          <w:rPr>
            <w:rStyle w:val="Hypertextovodkaz"/>
          </w:rPr>
          <w:t xml:space="preserve">§ 15 odst. 3</w:t>
        </w:r>
      </w:hyperlink>
      <w:r>
        <w:t xml:space="preserve">, může podle pokynů oznámeného subjektu připojit na výtah rovněž</w:t>
      </w:r>
      <w:r>
        <w:t xml:space="preserve"> </w:t>
      </w:r>
      <w:r>
        <w:t xml:space="preserve">dodavatel nebo jeho zplnomocněný zástupce.</w:t>
      </w:r>
    </w:p>
    <w:p>
      <w:pPr>
        <w:pStyle w:val="Zkladntext"/>
      </w:pPr>
      <w:bookmarkStart w:id="261" w:name="c_7392"/>
      <w:bookmarkEnd w:id="261"/>
      <w:bookmarkStart w:id="262" w:name="pa_30"/>
      <w:bookmarkEnd w:id="262"/>
      <w:r>
        <w:t xml:space="preserve"> </w:t>
      </w:r>
      <w:bookmarkStart w:id="263" w:name="p_30"/>
      <w:bookmarkEnd w:id="263"/>
    </w:p>
    <w:p>
      <w:pPr>
        <w:pStyle w:val="H5-center"/>
      </w:pPr>
      <w:r>
        <w:t xml:space="preserve">§ 30</w:t>
      </w:r>
    </w:p>
    <w:p>
      <w:pPr>
        <w:pStyle w:val="Zkladntext"/>
      </w:pPr>
      <w:r>
        <w:t xml:space="preserve">Stavebník</w:t>
      </w:r>
      <w:r>
        <w:rPr>
          <w:vertAlign w:val="superscript"/>
        </w:rPr>
        <w:t xml:space="preserve">9)</w:t>
      </w:r>
      <w:r>
        <w:t xml:space="preserve"> </w:t>
      </w:r>
      <w:r>
        <w:t xml:space="preserve">a dodavatel si vzájemně poskytují potřebné informace a činí</w:t>
      </w:r>
      <w:r>
        <w:t xml:space="preserve"> </w:t>
      </w:r>
      <w:r>
        <w:t xml:space="preserve">odpovídající kroky k tomu, aby zajistili řádný provoz a bezpečné používání výtahu.</w:t>
      </w:r>
    </w:p>
    <w:p>
      <w:pPr>
        <w:pStyle w:val="Zkladntext"/>
      </w:pPr>
      <w:bookmarkStart w:id="264" w:name="c_7416"/>
      <w:bookmarkEnd w:id="264"/>
    </w:p>
    <w:p>
      <w:pPr>
        <w:pStyle w:val="Nadpis4"/>
      </w:pPr>
      <w:bookmarkStart w:id="265" w:name="oddíl-2-1"/>
      <w:r>
        <w:t xml:space="preserve">Oddíl 2</w:t>
      </w:r>
      <w:bookmarkEnd w:id="265"/>
    </w:p>
    <w:p>
      <w:pPr>
        <w:pStyle w:val="Nadpis4"/>
      </w:pPr>
      <w:bookmarkStart w:id="266" w:name="X4f789415bbeed2d6ae2ad96be8c627f2abf08c9"/>
      <w:r>
        <w:t xml:space="preserve">Pevné instalace z hlediska elektromagnetické kompatibility</w:t>
      </w:r>
      <w:bookmarkEnd w:id="266"/>
    </w:p>
    <w:p>
      <w:pPr>
        <w:pStyle w:val="FirstParagraph"/>
      </w:pPr>
      <w:bookmarkStart w:id="267" w:name="c_7424"/>
      <w:bookmarkEnd w:id="267"/>
      <w:bookmarkStart w:id="268" w:name="pa_31"/>
      <w:bookmarkEnd w:id="268"/>
      <w:r>
        <w:t xml:space="preserve"> </w:t>
      </w:r>
      <w:bookmarkStart w:id="269" w:name="p_31"/>
      <w:bookmarkEnd w:id="269"/>
    </w:p>
    <w:p>
      <w:pPr>
        <w:pStyle w:val="H5-center"/>
      </w:pPr>
      <w:r>
        <w:t xml:space="preserve">§ 31 </w:t>
      </w:r>
      <w:hyperlink r:id="rId270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Pro účely posuzování shody pevných instalací z hlediska elektromagnetické</w:t>
      </w:r>
      <w:r>
        <w:t xml:space="preserve"> </w:t>
      </w:r>
      <w:r>
        <w:t xml:space="preserve">kompatibility se rozumí</w:t>
      </w:r>
    </w:p>
    <w:p>
      <w:pPr>
        <w:pStyle w:val="Odstavec-posun-minus1r"/>
      </w:pPr>
      <w:r>
        <w:t xml:space="preserve">a) přístrojem hotový přístroj nebo sestava přístrojů dodávaná na</w:t>
      </w:r>
      <w:r>
        <w:t xml:space="preserve"> </w:t>
      </w:r>
      <w:r>
        <w:t xml:space="preserve">trh jako samostatný funkční celek určený pro konečného uživatele, který může být</w:t>
      </w:r>
      <w:r>
        <w:t xml:space="preserve"> </w:t>
      </w:r>
      <w:r>
        <w:t xml:space="preserve">zdrojem elektromagnetického rušení nebo na jehož provoz může mít elektromagnetické</w:t>
      </w:r>
      <w:r>
        <w:t xml:space="preserve"> </w:t>
      </w:r>
      <w:r>
        <w:t xml:space="preserve">rušení vliv,</w:t>
      </w:r>
    </w:p>
    <w:p>
      <w:pPr>
        <w:pStyle w:val="Odstavec-posun-minus1r"/>
      </w:pPr>
      <w:r>
        <w:t xml:space="preserve">b) pevnou instalací určitá sestava několika druhů přístrojů, případně</w:t>
      </w:r>
      <w:r>
        <w:t xml:space="preserve"> </w:t>
      </w:r>
      <w:r>
        <w:t xml:space="preserve">prostředků, jež jsou zkompletovány, instalovány a určeny k trvalému používání na</w:t>
      </w:r>
      <w:r>
        <w:t xml:space="preserve"> </w:t>
      </w:r>
      <w:r>
        <w:t xml:space="preserve">předem daném místě.</w:t>
      </w:r>
    </w:p>
    <w:p>
      <w:pPr>
        <w:pStyle w:val="Zkladntext"/>
      </w:pPr>
      <w:bookmarkStart w:id="271" w:name="c_7494"/>
      <w:bookmarkEnd w:id="271"/>
      <w:bookmarkStart w:id="272" w:name="pa_32"/>
      <w:bookmarkEnd w:id="272"/>
      <w:r>
        <w:t xml:space="preserve"> </w:t>
      </w:r>
      <w:bookmarkStart w:id="273" w:name="p_32"/>
      <w:bookmarkEnd w:id="273"/>
    </w:p>
    <w:p>
      <w:pPr>
        <w:pStyle w:val="H5-center"/>
      </w:pPr>
      <w:r>
        <w:t xml:space="preserve">§ 32</w:t>
      </w:r>
    </w:p>
    <w:p>
      <w:pPr>
        <w:pStyle w:val="Zkladntext"/>
      </w:pPr>
      <w:r>
        <w:t xml:space="preserve">(1) V případě, že se u pevné instalace projeví známky nesouladu se základními</w:t>
      </w:r>
      <w:r>
        <w:t xml:space="preserve"> </w:t>
      </w:r>
      <w:r>
        <w:t xml:space="preserve">požadavky stanovenými nařízením vlády, zajišťuje provozovatel pevné instalace nebo</w:t>
      </w:r>
      <w:r>
        <w:t xml:space="preserve"> </w:t>
      </w:r>
      <w:r>
        <w:t xml:space="preserve">jím pověřená osoba posouzení shody pevné instalace v souladu s těmito požadavky nařízení</w:t>
      </w:r>
      <w:r>
        <w:t xml:space="preserve"> </w:t>
      </w:r>
      <w:r>
        <w:t xml:space="preserve">vlády.</w:t>
      </w:r>
    </w:p>
    <w:p>
      <w:pPr>
        <w:pStyle w:val="Zkladntext"/>
      </w:pPr>
      <w:r>
        <w:t xml:space="preserve">(2) Shodu pevné instalace se základními požadavky zajišťuje provozovatel</w:t>
      </w:r>
      <w:r>
        <w:t xml:space="preserve"> </w:t>
      </w:r>
      <w:r>
        <w:t xml:space="preserve">pevné instalace.</w:t>
      </w:r>
    </w:p>
    <w:p>
      <w:pPr>
        <w:pStyle w:val="Zkladntext"/>
      </w:pPr>
      <w:bookmarkStart w:id="274" w:name="c_7543"/>
      <w:bookmarkEnd w:id="274"/>
    </w:p>
    <w:p>
      <w:pPr>
        <w:pStyle w:val="Nadpis4"/>
      </w:pPr>
      <w:bookmarkStart w:id="275" w:name="oddíl-3-1"/>
      <w:r>
        <w:t xml:space="preserve">Oddíl 3</w:t>
      </w:r>
      <w:bookmarkEnd w:id="275"/>
    </w:p>
    <w:p>
      <w:pPr>
        <w:pStyle w:val="Nadpis4"/>
      </w:pPr>
      <w:bookmarkStart w:id="276" w:name="rekreační-plavidla-a-vodní-skútry"/>
      <w:r>
        <w:t xml:space="preserve">Rekreační plavidla a vodní skútry</w:t>
      </w:r>
      <w:bookmarkEnd w:id="276"/>
    </w:p>
    <w:p>
      <w:pPr>
        <w:pStyle w:val="FirstParagraph"/>
      </w:pPr>
      <w:bookmarkStart w:id="277" w:name="c_7550"/>
      <w:bookmarkEnd w:id="277"/>
      <w:bookmarkStart w:id="278" w:name="pa_33"/>
      <w:bookmarkEnd w:id="278"/>
      <w:r>
        <w:t xml:space="preserve"> </w:t>
      </w:r>
      <w:bookmarkStart w:id="279" w:name="p_33"/>
      <w:bookmarkEnd w:id="279"/>
    </w:p>
    <w:p>
      <w:pPr>
        <w:pStyle w:val="H5-center"/>
      </w:pPr>
      <w:r>
        <w:t xml:space="preserve">§ 33 </w:t>
      </w:r>
      <w:hyperlink r:id="rId280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Pro účely posuzování shody rekreačních plavidel a vodních skútrů</w:t>
      </w:r>
      <w:r>
        <w:t xml:space="preserve"> </w:t>
      </w:r>
      <w:r>
        <w:t xml:space="preserve">se rozumí</w:t>
      </w:r>
    </w:p>
    <w:p>
      <w:pPr>
        <w:pStyle w:val="Odstavec-posun-minus1r"/>
      </w:pPr>
      <w:r>
        <w:t xml:space="preserve">a) rekreačním plavidlem plavidlo jakéhokoliv typu určené pro sportovní</w:t>
      </w:r>
      <w:r>
        <w:t xml:space="preserve"> </w:t>
      </w:r>
      <w:r>
        <w:t xml:space="preserve">nebo rekreační účely s délkou trupu od 2,5 m do 24 m bez ohledu na druh pohonu, s</w:t>
      </w:r>
      <w:r>
        <w:t xml:space="preserve"> </w:t>
      </w:r>
      <w:r>
        <w:t xml:space="preserve">výjimkou vodních skútrů,</w:t>
      </w:r>
    </w:p>
    <w:p>
      <w:pPr>
        <w:pStyle w:val="Odstavec-posun-minus1r"/>
      </w:pPr>
      <w:r>
        <w:t xml:space="preserve">b) vodním skútrem plavidlo o délce menší než 4 m, používající jako</w:t>
      </w:r>
      <w:r>
        <w:t xml:space="preserve"> </w:t>
      </w:r>
      <w:r>
        <w:t xml:space="preserve">hlavní zdroj pohonu spalovací motor s hydroreaktivním systémem pohonu a konstruované</w:t>
      </w:r>
      <w:r>
        <w:t xml:space="preserve"> </w:t>
      </w:r>
      <w:r>
        <w:t xml:space="preserve">pro řízení osobou nebo osobami, jež sedí, stojí nebo klečí na trupu, nikoli uvnitř</w:t>
      </w:r>
      <w:r>
        <w:t xml:space="preserve"> </w:t>
      </w:r>
      <w:r>
        <w:t xml:space="preserve">něj,</w:t>
      </w:r>
    </w:p>
    <w:p>
      <w:pPr>
        <w:pStyle w:val="Odstavec-posun-minus1r"/>
      </w:pPr>
      <w:r>
        <w:t xml:space="preserve">c) hnacím motorem vznětový nebo zážehový spalovací motor používaný</w:t>
      </w:r>
      <w:r>
        <w:t xml:space="preserve"> </w:t>
      </w:r>
      <w:r>
        <w:t xml:space="preserve">přímo nebo nepřímo k hnacím účelům,</w:t>
      </w:r>
    </w:p>
    <w:p>
      <w:pPr>
        <w:pStyle w:val="Odstavec-posun-minus1r"/>
      </w:pPr>
      <w:r>
        <w:t xml:space="preserve">d) větší úpravou hnacího motoru taková úprava, která zvyšuje jmenovitý</w:t>
      </w:r>
      <w:r>
        <w:t xml:space="preserve"> </w:t>
      </w:r>
      <w:r>
        <w:t xml:space="preserve">výkon motoru o více než 15% nebo v jejímž důsledku mohou být překročeny stanovené</w:t>
      </w:r>
      <w:r>
        <w:t xml:space="preserve"> </w:t>
      </w:r>
      <w:r>
        <w:t xml:space="preserve">požadavky na mezní hodnoty emisí,</w:t>
      </w:r>
    </w:p>
    <w:p>
      <w:pPr>
        <w:pStyle w:val="Odstavec-posun-minus1r"/>
      </w:pPr>
      <w:r>
        <w:t xml:space="preserve">e) větší úpravou plavidla taková úprava, při které dochází ke změně</w:t>
      </w:r>
      <w:r>
        <w:t xml:space="preserve"> </w:t>
      </w:r>
      <w:r>
        <w:t xml:space="preserve">druhu pohonu plavidla, větší úpravě hnacího motoru plavidla nebo která může ohrozit</w:t>
      </w:r>
      <w:r>
        <w:t xml:space="preserve"> </w:t>
      </w:r>
      <w:r>
        <w:t xml:space="preserve">soulad se stanovenými požadavky,</w:t>
      </w:r>
    </w:p>
    <w:p>
      <w:pPr>
        <w:pStyle w:val="Odstavec-posun-minus1r"/>
      </w:pPr>
      <w:r>
        <w:t xml:space="preserve">f) uvedením do provozu první použití výrobku konečným uživatelem</w:t>
      </w:r>
      <w:r>
        <w:t xml:space="preserve"> </w:t>
      </w:r>
      <w:r>
        <w:t xml:space="preserve">v členském státu Evropské unie,</w:t>
      </w:r>
    </w:p>
    <w:p>
      <w:pPr>
        <w:pStyle w:val="Odstavec-posun-minus1r"/>
      </w:pPr>
      <w:r>
        <w:t xml:space="preserve">g) soukromým dovozcem osoba usazená v Evropské unii, která pro vlastní</w:t>
      </w:r>
      <w:r>
        <w:t xml:space="preserve"> </w:t>
      </w:r>
      <w:r>
        <w:t xml:space="preserve">potřebu a v rámci své neobchodní činnosti doveze výrobek ze třetí země do členského</w:t>
      </w:r>
      <w:r>
        <w:t xml:space="preserve"> </w:t>
      </w:r>
      <w:r>
        <w:t xml:space="preserve">státu Evropské unie.</w:t>
      </w:r>
    </w:p>
    <w:p>
      <w:pPr>
        <w:pStyle w:val="Zkladntext"/>
      </w:pPr>
      <w:bookmarkStart w:id="281" w:name="c_7744"/>
      <w:bookmarkEnd w:id="281"/>
      <w:bookmarkStart w:id="282" w:name="pa_34"/>
      <w:bookmarkEnd w:id="282"/>
      <w:r>
        <w:t xml:space="preserve"> </w:t>
      </w:r>
      <w:bookmarkStart w:id="283" w:name="p_34"/>
      <w:bookmarkEnd w:id="283"/>
    </w:p>
    <w:p>
      <w:pPr>
        <w:pStyle w:val="H5-center"/>
      </w:pPr>
      <w:r>
        <w:t xml:space="preserve">§ 34</w:t>
      </w:r>
    </w:p>
    <w:p>
      <w:pPr>
        <w:pStyle w:val="Zkladntext"/>
      </w:pPr>
      <w:r>
        <w:t xml:space="preserve">(1) Výrobek smí být uveden do provozu, pokud splňuje stanovené požadavky,</w:t>
      </w:r>
      <w:r>
        <w:t xml:space="preserve"> </w:t>
      </w:r>
      <w:r>
        <w:t xml:space="preserve">byla u něj posouzena shoda a je udržován a užíván způsobem neohrožujícím jeho soulad</w:t>
      </w:r>
      <w:r>
        <w:t xml:space="preserve"> </w:t>
      </w:r>
      <w:r>
        <w:t xml:space="preserve">se stanovenými požadavky, jde-li o</w:t>
      </w:r>
    </w:p>
    <w:p>
      <w:pPr>
        <w:pStyle w:val="Odstavec-posun-minus1r"/>
      </w:pPr>
      <w:r>
        <w:t xml:space="preserve">a) rekreační plavidlo nebo vodní skútr (dále jen "plavidlo"),</w:t>
      </w:r>
    </w:p>
    <w:p>
      <w:pPr>
        <w:pStyle w:val="Odstavec-posun-minus1r"/>
      </w:pPr>
      <w:r>
        <w:t xml:space="preserve">b) součást plavidla a</w:t>
      </w:r>
    </w:p>
    <w:p>
      <w:pPr>
        <w:pStyle w:val="Odstavec-posun-minus1r"/>
      </w:pPr>
      <w:r>
        <w:t xml:space="preserve">c) hnací motor.</w:t>
      </w:r>
    </w:p>
    <w:p>
      <w:pPr>
        <w:pStyle w:val="Zkladntext"/>
      </w:pPr>
      <w:r>
        <w:t xml:space="preserve">(2) Výrobek, který je plavidlem nebo hnacím motorem a na němž byla provedena</w:t>
      </w:r>
      <w:r>
        <w:t xml:space="preserve"> </w:t>
      </w:r>
      <w:r>
        <w:t xml:space="preserve">větší úprava, smí být uveden na trh nebo do provozu po provedení takové úpravy, pokud</w:t>
      </w:r>
      <w:r>
        <w:t xml:space="preserve"> </w:t>
      </w:r>
      <w:r>
        <w:t xml:space="preserve">u něj byla opětovně posouzena shoda. Provedení příslušného postupu posuzování shody</w:t>
      </w:r>
      <w:r>
        <w:t xml:space="preserve"> </w:t>
      </w:r>
      <w:r>
        <w:t xml:space="preserve">stanoveného nařízením vlády zajistí osoba, která po provedení úpravy uvádí výrobek</w:t>
      </w:r>
      <w:r>
        <w:t xml:space="preserve"> </w:t>
      </w:r>
      <w:r>
        <w:t xml:space="preserve">na trh nebo do provozu.</w:t>
      </w:r>
    </w:p>
    <w:p>
      <w:pPr>
        <w:pStyle w:val="Zkladntext"/>
      </w:pPr>
      <w:r>
        <w:t xml:space="preserve">(3) U plavidla, které se stane výrobkem určeným nařízením vlády k posuzování</w:t>
      </w:r>
      <w:r>
        <w:t xml:space="preserve"> </w:t>
      </w:r>
      <w:r>
        <w:t xml:space="preserve">shody změnou účelu svého využití nebo uvedením na trh před uplynutím doby stanovené</w:t>
      </w:r>
      <w:r>
        <w:t xml:space="preserve"> </w:t>
      </w:r>
      <w:r>
        <w:t xml:space="preserve">nařízením vlády, zajistí provedení příslušného postupu posuzování shody stanoveného</w:t>
      </w:r>
      <w:r>
        <w:t xml:space="preserve"> </w:t>
      </w:r>
      <w:r>
        <w:t xml:space="preserve">nařízením vlády osoba, která uvádí výrobek na trh nebo do provozu.</w:t>
      </w:r>
    </w:p>
    <w:p>
      <w:pPr>
        <w:pStyle w:val="Zkladntext"/>
      </w:pPr>
      <w:r>
        <w:t xml:space="preserve">(4) U výrobku, který je plavidlem, jeho součástí nebo hnacím motorem,</w:t>
      </w:r>
      <w:r>
        <w:t xml:space="preserve"> </w:t>
      </w:r>
      <w:r>
        <w:t xml:space="preserve">je uváděn do provozu soukromým dovozcem a u nějž nebyla posouzena shoda výrobcem,</w:t>
      </w:r>
      <w:r>
        <w:t xml:space="preserve"> </w:t>
      </w:r>
      <w:r>
        <w:t xml:space="preserve">zajistí provedení příslušného postupu posuzování shody stanoveného nařízením vlády</w:t>
      </w:r>
      <w:r>
        <w:t xml:space="preserve"> </w:t>
      </w:r>
      <w:r>
        <w:t xml:space="preserve">soukromý dovozce.</w:t>
      </w:r>
    </w:p>
    <w:p>
      <w:pPr>
        <w:pStyle w:val="Zkladntext"/>
      </w:pPr>
      <w:r>
        <w:t xml:space="preserve">(5) Osoby podle odstavců 2 až 4 umístí na výrobek před jeho uvedením</w:t>
      </w:r>
      <w:r>
        <w:t xml:space="preserve"> </w:t>
      </w:r>
      <w:r>
        <w:t xml:space="preserve">na trh nebo do provozu označení CE. Oznámený subjekt, který provedl posouzení shody,</w:t>
      </w:r>
      <w:r>
        <w:t xml:space="preserve"> </w:t>
      </w:r>
      <w:r>
        <w:t xml:space="preserve">připojí k označení CE své identifikační číslo, popřípadě ho podle jeho pokynů připojí</w:t>
      </w:r>
      <w:r>
        <w:t xml:space="preserve"> </w:t>
      </w:r>
      <w:r>
        <w:t xml:space="preserve">osoba podle odstavců 2 až 4.</w:t>
      </w:r>
    </w:p>
    <w:p>
      <w:pPr>
        <w:pStyle w:val="Zkladntext"/>
      </w:pPr>
      <w:bookmarkStart w:id="284" w:name="c_7972"/>
      <w:bookmarkEnd w:id="284"/>
      <w:bookmarkStart w:id="285" w:name="pa_35"/>
      <w:bookmarkEnd w:id="285"/>
      <w:r>
        <w:t xml:space="preserve"> </w:t>
      </w:r>
      <w:bookmarkStart w:id="286" w:name="p_35"/>
      <w:bookmarkEnd w:id="286"/>
    </w:p>
    <w:p>
      <w:pPr>
        <w:pStyle w:val="H5-center"/>
      </w:pPr>
      <w:r>
        <w:t xml:space="preserve">§ 35</w:t>
      </w:r>
    </w:p>
    <w:p>
      <w:pPr>
        <w:pStyle w:val="Zkladntext"/>
      </w:pPr>
      <w:r>
        <w:t xml:space="preserve">(1) U výrobku, který je plavidlem, jeho součástí nebo hnacím motorem,</w:t>
      </w:r>
      <w:r>
        <w:t xml:space="preserve"> </w:t>
      </w:r>
      <w:r>
        <w:t xml:space="preserve">soukromý dovozce před uvedením do provozu</w:t>
      </w:r>
    </w:p>
    <w:p>
      <w:pPr>
        <w:pStyle w:val="Odstavec-posun-minus1r"/>
      </w:pPr>
      <w:r>
        <w:t xml:space="preserve">a) zajistí splnění požadavků podle</w:t>
      </w:r>
      <w:r>
        <w:t xml:space="preserve"> </w:t>
      </w:r>
      <w:hyperlink r:id="rId287">
        <w:r>
          <w:rPr>
            <w:rStyle w:val="Hypertextovodkaz"/>
          </w:rPr>
          <w:t xml:space="preserve">§ 6 odst. 1</w:t>
        </w:r>
      </w:hyperlink>
      <w:r>
        <w:t xml:space="preserve"> </w:t>
      </w:r>
      <w:r>
        <w:t xml:space="preserve">věty první,</w:t>
      </w:r>
      <w:r>
        <w:t xml:space="preserve"> </w:t>
      </w:r>
      <w:hyperlink r:id="rId288">
        <w:r>
          <w:rPr>
            <w:rStyle w:val="Hypertextovodkaz"/>
          </w:rPr>
          <w:t xml:space="preserve">§ 6 odst.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2 a 3</w:t>
        </w:r>
      </w:hyperlink>
      <w:r>
        <w:t xml:space="preserve"> </w:t>
      </w:r>
      <w:r>
        <w:t xml:space="preserve">věty třetí a</w:t>
      </w:r>
      <w:r>
        <w:t xml:space="preserve"> </w:t>
      </w:r>
      <w:hyperlink r:id="rId289">
        <w:r>
          <w:rPr>
            <w:rStyle w:val="Hypertextovodkaz"/>
          </w:rPr>
          <w:t xml:space="preserve">§ 6 odst. 6</w:t>
        </w:r>
      </w:hyperlink>
      <w:r>
        <w:t xml:space="preserve">, nesplnil-li je výrobce,</w:t>
      </w:r>
    </w:p>
    <w:p>
      <w:pPr>
        <w:pStyle w:val="Odstavec-posun-minus1r"/>
      </w:pPr>
      <w:r>
        <w:t xml:space="preserve">b) zajistí uvedení názvu a adresy sídla oznámeného subjektu, který</w:t>
      </w:r>
      <w:r>
        <w:t xml:space="preserve"> </w:t>
      </w:r>
      <w:r>
        <w:t xml:space="preserve">provedl posouzení shody, na výrobku a</w:t>
      </w:r>
    </w:p>
    <w:p>
      <w:pPr>
        <w:pStyle w:val="Odstavec-posun-minus1r"/>
      </w:pPr>
      <w:r>
        <w:t xml:space="preserve">c) vypracuje EU prohlášení o shodě v českém jazyce.</w:t>
      </w:r>
    </w:p>
    <w:p>
      <w:pPr>
        <w:pStyle w:val="Zkladntext"/>
      </w:pPr>
      <w:r>
        <w:t xml:space="preserve">(2) Soukromý dovozce je povinen po dobu stanovenou v nařízení vlády na</w:t>
      </w:r>
      <w:r>
        <w:t xml:space="preserve"> </w:t>
      </w:r>
      <w:r>
        <w:t xml:space="preserve">požádání příslušných orgánů dozoru identifikovat hospodářský subjekt, který mu výrobek</w:t>
      </w:r>
      <w:r>
        <w:t xml:space="preserve"> </w:t>
      </w:r>
      <w:r>
        <w:t xml:space="preserve">dodal.</w:t>
      </w:r>
    </w:p>
    <w:p>
      <w:pPr>
        <w:pStyle w:val="Zkladntext"/>
      </w:pPr>
      <w:bookmarkStart w:id="290" w:name="c_8066"/>
      <w:bookmarkEnd w:id="290"/>
      <w:bookmarkStart w:id="291" w:name="pa_36"/>
      <w:bookmarkEnd w:id="291"/>
      <w:r>
        <w:t xml:space="preserve"> </w:t>
      </w:r>
      <w:bookmarkStart w:id="292" w:name="p_36"/>
      <w:bookmarkEnd w:id="292"/>
    </w:p>
    <w:p>
      <w:pPr>
        <w:pStyle w:val="H5-center"/>
      </w:pPr>
      <w:r>
        <w:t xml:space="preserve">§ 36</w:t>
      </w:r>
    </w:p>
    <w:p>
      <w:pPr>
        <w:pStyle w:val="Zkladntext"/>
      </w:pPr>
      <w:r>
        <w:t xml:space="preserve">(1) Úřad přidělí identifikační kód oznámenému subjektu oprávněnému provádět</w:t>
      </w:r>
      <w:r>
        <w:t xml:space="preserve"> </w:t>
      </w:r>
      <w:r>
        <w:t xml:space="preserve">posuzování shody podle</w:t>
      </w:r>
      <w:r>
        <w:t xml:space="preserve"> </w:t>
      </w:r>
      <w:hyperlink r:id="rId293">
        <w:r>
          <w:rPr>
            <w:rStyle w:val="Hypertextovodkaz"/>
          </w:rPr>
          <w:t xml:space="preserve">§ 34 odst. 2 až 4</w:t>
        </w:r>
      </w:hyperlink>
      <w:r>
        <w:t xml:space="preserve">.</w:t>
      </w:r>
    </w:p>
    <w:p>
      <w:pPr>
        <w:pStyle w:val="Zkladntext"/>
      </w:pPr>
      <w:r>
        <w:t xml:space="preserve">(2) Postup oznámeného subjektu podle</w:t>
      </w:r>
      <w:r>
        <w:t xml:space="preserve"> </w:t>
      </w:r>
      <w:hyperlink r:id="rId294">
        <w:r>
          <w:rPr>
            <w:rStyle w:val="Hypertextovodkaz"/>
          </w:rPr>
          <w:t xml:space="preserve">§ 24 odst. 2 a 3</w:t>
        </w:r>
      </w:hyperlink>
      <w:r>
        <w:t xml:space="preserve"> </w:t>
      </w:r>
      <w:r>
        <w:t xml:space="preserve">se použije přiměřeně</w:t>
      </w:r>
      <w:r>
        <w:t xml:space="preserve"> </w:t>
      </w:r>
      <w:r>
        <w:t xml:space="preserve">i vůči soukromému dovozci, jestliže je posuzována shoda podle</w:t>
      </w:r>
      <w:r>
        <w:t xml:space="preserve"> </w:t>
      </w:r>
      <w:hyperlink r:id="rId295">
        <w:r>
          <w:rPr>
            <w:rStyle w:val="Hypertextovodkaz"/>
          </w:rPr>
          <w:t xml:space="preserve">§ 34 odst. 4</w:t>
        </w:r>
      </w:hyperlink>
      <w:r>
        <w:t xml:space="preserve">.</w:t>
      </w:r>
    </w:p>
    <w:p>
      <w:pPr>
        <w:pStyle w:val="Zkladntext"/>
      </w:pPr>
      <w:bookmarkStart w:id="296" w:name="c_8113"/>
      <w:bookmarkEnd w:id="296"/>
      <w:bookmarkStart w:id="297" w:name="pa_37"/>
      <w:bookmarkEnd w:id="297"/>
      <w:r>
        <w:t xml:space="preserve"> </w:t>
      </w:r>
      <w:bookmarkStart w:id="298" w:name="p_37"/>
      <w:bookmarkEnd w:id="298"/>
    </w:p>
    <w:p>
      <w:pPr>
        <w:pStyle w:val="H5-center"/>
      </w:pPr>
      <w:r>
        <w:t xml:space="preserve">§ 37</w:t>
      </w:r>
    </w:p>
    <w:p>
      <w:pPr>
        <w:pStyle w:val="Zkladntext"/>
      </w:pPr>
      <w:r>
        <w:t xml:space="preserve">(1) Částečně dokončené plavidlo smí být dodáno na trh, pokud</w:t>
      </w:r>
    </w:p>
    <w:p>
      <w:pPr>
        <w:pStyle w:val="Odstavec-posun-minus1r"/>
      </w:pPr>
      <w:r>
        <w:t xml:space="preserve">a) jeho výrobce nebo dovozce přiložil k částečně dokončenému plavidlu</w:t>
      </w:r>
      <w:r>
        <w:t xml:space="preserve"> </w:t>
      </w:r>
      <w:r>
        <w:t xml:space="preserve">prohlášení o tom, že je určeno k dokončení jiným výrobcem, a</w:t>
      </w:r>
    </w:p>
    <w:p>
      <w:pPr>
        <w:pStyle w:val="Odstavec-posun-minus1r"/>
      </w:pPr>
      <w:r>
        <w:t xml:space="preserve">b) splňuje základní požadavky v míře odpovídající stupni jeho dokončení.</w:t>
      </w:r>
    </w:p>
    <w:p>
      <w:pPr>
        <w:pStyle w:val="Zkladntext"/>
      </w:pPr>
      <w:r>
        <w:t xml:space="preserve">(2) Prohlášení podle odstavce 1 písm. a) se vyhotovuje v českém jazyce</w:t>
      </w:r>
      <w:r>
        <w:t xml:space="preserve"> </w:t>
      </w:r>
      <w:r>
        <w:t xml:space="preserve">a v úředních jazycích členských států Evropské unie, v nichž je částečně dokončené</w:t>
      </w:r>
      <w:r>
        <w:t xml:space="preserve"> </w:t>
      </w:r>
      <w:r>
        <w:t xml:space="preserve">plavidlo dodáváno na trh. Náležitosti prohlášení stanoví nařízení vlády.</w:t>
      </w:r>
    </w:p>
    <w:p>
      <w:pPr>
        <w:pStyle w:val="Zkladntext"/>
      </w:pPr>
      <w:bookmarkStart w:id="299" w:name="c_8190"/>
      <w:bookmarkEnd w:id="299"/>
    </w:p>
    <w:p>
      <w:pPr>
        <w:pStyle w:val="Nadpis4"/>
      </w:pPr>
      <w:bookmarkStart w:id="300" w:name="oddíl-4-1"/>
      <w:r>
        <w:t xml:space="preserve">Oddíl 4</w:t>
      </w:r>
      <w:bookmarkEnd w:id="300"/>
    </w:p>
    <w:p>
      <w:pPr>
        <w:pStyle w:val="Nadpis4"/>
      </w:pPr>
      <w:bookmarkStart w:id="301" w:name="lodní-výstroj"/>
      <w:r>
        <w:t xml:space="preserve">Lodní výstroj</w:t>
      </w:r>
      <w:bookmarkEnd w:id="301"/>
    </w:p>
    <w:p>
      <w:pPr>
        <w:pStyle w:val="FirstParagraph"/>
      </w:pPr>
      <w:bookmarkStart w:id="302" w:name="c_8194"/>
      <w:bookmarkEnd w:id="302"/>
      <w:bookmarkStart w:id="303" w:name="pa_38"/>
      <w:bookmarkEnd w:id="303"/>
      <w:r>
        <w:t xml:space="preserve"> </w:t>
      </w:r>
      <w:bookmarkStart w:id="304" w:name="p_38"/>
      <w:bookmarkEnd w:id="304"/>
    </w:p>
    <w:p>
      <w:pPr>
        <w:pStyle w:val="H5-center"/>
      </w:pPr>
      <w:r>
        <w:t xml:space="preserve">§ 38 </w:t>
      </w:r>
      <w:hyperlink r:id="rId305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Pro účely posuzování shody lodní výstroje se lodí rozumí námořní plavidlo</w:t>
      </w:r>
      <w:r>
        <w:t xml:space="preserve"> </w:t>
      </w:r>
      <w:r>
        <w:t xml:space="preserve">s vlastním pohonem určené k námořní plavbě za účelem přepravy nákladů nebo cestujících</w:t>
      </w:r>
      <w:r>
        <w:t xml:space="preserve"> </w:t>
      </w:r>
      <w:r>
        <w:t xml:space="preserve">nebo přepravy nákladu a cestujících plující pod vlajkou České republiky nebo jiného</w:t>
      </w:r>
      <w:r>
        <w:t xml:space="preserve"> </w:t>
      </w:r>
      <w:r>
        <w:t xml:space="preserve">členského státu Evropské unie.</w:t>
      </w:r>
    </w:p>
    <w:p>
      <w:pPr>
        <w:pStyle w:val="Zkladntext"/>
      </w:pPr>
      <w:bookmarkStart w:id="306" w:name="c_8236"/>
      <w:bookmarkEnd w:id="306"/>
      <w:bookmarkStart w:id="307" w:name="pa_39"/>
      <w:bookmarkEnd w:id="307"/>
      <w:r>
        <w:t xml:space="preserve"> </w:t>
      </w:r>
      <w:bookmarkStart w:id="308" w:name="p_39"/>
      <w:bookmarkEnd w:id="308"/>
    </w:p>
    <w:p>
      <w:pPr>
        <w:pStyle w:val="H5-center"/>
      </w:pPr>
      <w:r>
        <w:t xml:space="preserve">§ 39</w:t>
      </w:r>
    </w:p>
    <w:p>
      <w:pPr>
        <w:pStyle w:val="Zkladntext"/>
      </w:pPr>
      <w:r>
        <w:t xml:space="preserve">(1) Výrobek, který je lodní výstrojí, smí být umístěn na loď, pokud splňuje</w:t>
      </w:r>
      <w:r>
        <w:t xml:space="preserve"> </w:t>
      </w:r>
      <w:r>
        <w:t xml:space="preserve">stanovené požadavky účinné ke dni jeho umístění a byla u něj posouzena shoda. Jestliže</w:t>
      </w:r>
      <w:r>
        <w:t xml:space="preserve"> </w:t>
      </w:r>
      <w:r>
        <w:t xml:space="preserve">výrobek splňuje tyto požadavky, nesmí orgány veřejné správy bránit jeho umístění</w:t>
      </w:r>
      <w:r>
        <w:t xml:space="preserve"> </w:t>
      </w:r>
      <w:r>
        <w:t xml:space="preserve">na loď.</w:t>
      </w:r>
    </w:p>
    <w:p>
      <w:pPr>
        <w:pStyle w:val="Zkladntext"/>
      </w:pPr>
      <w:r>
        <w:t xml:space="preserve">(2) Výrobce, který není usazen v Evropské unii, je povinen písemným pověřením</w:t>
      </w:r>
      <w:r>
        <w:t xml:space="preserve"> </w:t>
      </w:r>
      <w:r>
        <w:t xml:space="preserve">jmenovat svého zplnomocněného zástupce. Pověření zplnomocněného zástupce obsahuje</w:t>
      </w:r>
      <w:r>
        <w:t xml:space="preserve"> </w:t>
      </w:r>
      <w:r>
        <w:t xml:space="preserve">adresu, na níž jej lze kontaktovat.</w:t>
      </w:r>
    </w:p>
    <w:p>
      <w:pPr>
        <w:pStyle w:val="Zkladntext"/>
      </w:pPr>
      <w:r>
        <w:t xml:space="preserve">(3) Dovozce nebo distributor je pro účely tohoto zákona považován za</w:t>
      </w:r>
      <w:r>
        <w:t xml:space="preserve"> </w:t>
      </w:r>
      <w:r>
        <w:t xml:space="preserve">výrobce rovněž, pokud umístí na loď výrobek, který je lodní výstrojí.</w:t>
      </w:r>
    </w:p>
    <w:p>
      <w:pPr>
        <w:pStyle w:val="Zkladntext"/>
      </w:pPr>
      <w:bookmarkStart w:id="309" w:name="c_8340"/>
      <w:bookmarkEnd w:id="309"/>
      <w:bookmarkStart w:id="310" w:name="pa_40"/>
      <w:bookmarkEnd w:id="310"/>
      <w:r>
        <w:t xml:space="preserve"> </w:t>
      </w:r>
      <w:bookmarkStart w:id="311" w:name="p_40"/>
      <w:bookmarkEnd w:id="311"/>
    </w:p>
    <w:p>
      <w:pPr>
        <w:pStyle w:val="H5-center"/>
      </w:pPr>
      <w:r>
        <w:t xml:space="preserve">§ 40</w:t>
      </w:r>
    </w:p>
    <w:p>
      <w:pPr>
        <w:pStyle w:val="Zkladntext"/>
      </w:pPr>
      <w:r>
        <w:t xml:space="preserve">(1) EU prohlášení o shodě se vyhotovuje rovněž v anglickém jazyce.</w:t>
      </w:r>
    </w:p>
    <w:p>
      <w:pPr>
        <w:pStyle w:val="Zkladntext"/>
      </w:pPr>
      <w:r>
        <w:t xml:space="preserve">(2) Kopie EU prohlášení o shodě se poskytne provozovateli lodi, na níž</w:t>
      </w:r>
      <w:r>
        <w:t xml:space="preserve"> </w:t>
      </w:r>
      <w:r>
        <w:t xml:space="preserve">je nebo má být příslušná lodní výstroj umístěna, a oznámenému subjektu, který provedl</w:t>
      </w:r>
      <w:r>
        <w:t xml:space="preserve"> </w:t>
      </w:r>
      <w:r>
        <w:t xml:space="preserve">posuzování shody.</w:t>
      </w:r>
    </w:p>
    <w:p>
      <w:pPr>
        <w:pStyle w:val="Zkladntext"/>
      </w:pPr>
      <w:bookmarkStart w:id="312" w:name="c_8380"/>
      <w:bookmarkEnd w:id="312"/>
      <w:bookmarkStart w:id="313" w:name="pa_41"/>
      <w:bookmarkEnd w:id="313"/>
      <w:r>
        <w:t xml:space="preserve"> </w:t>
      </w:r>
      <w:bookmarkStart w:id="314" w:name="p_41"/>
      <w:bookmarkEnd w:id="314"/>
    </w:p>
    <w:p>
      <w:pPr>
        <w:pStyle w:val="H5-center"/>
      </w:pPr>
      <w:r>
        <w:t xml:space="preserve">§ 41</w:t>
      </w:r>
    </w:p>
    <w:p>
      <w:pPr>
        <w:pStyle w:val="Zkladntext"/>
      </w:pPr>
      <w:r>
        <w:t xml:space="preserve">(1) Namísto označení CE se pro lodní výstroj použije značka shody, jejíž</w:t>
      </w:r>
      <w:r>
        <w:t xml:space="preserve"> </w:t>
      </w:r>
      <w:r>
        <w:t xml:space="preserve">grafickou podobu stanoví nařízení vlády.</w:t>
      </w:r>
    </w:p>
    <w:p>
      <w:pPr>
        <w:pStyle w:val="Zkladntext"/>
      </w:pPr>
      <w:r>
        <w:t xml:space="preserve">(2) Ustanovení</w:t>
      </w:r>
      <w:r>
        <w:t xml:space="preserve"> </w:t>
      </w:r>
      <w:hyperlink r:id="rId315">
        <w:r>
          <w:rPr>
            <w:rStyle w:val="Hypertextovodkaz"/>
          </w:rPr>
          <w:t xml:space="preserve">§ 15 odst. 2 až 4</w:t>
        </w:r>
      </w:hyperlink>
      <w:r>
        <w:t xml:space="preserve"> </w:t>
      </w:r>
      <w:r>
        <w:t xml:space="preserve">platí pro značku shody obdobně.</w:t>
      </w:r>
    </w:p>
    <w:p>
      <w:pPr>
        <w:pStyle w:val="Zkladntext"/>
      </w:pPr>
      <w:r>
        <w:t xml:space="preserve">(3) Značka shody může být nahrazena nebo doplněna elektronickým identifikátorem,</w:t>
      </w:r>
      <w:r>
        <w:t xml:space="preserve"> </w:t>
      </w:r>
      <w:r>
        <w:t xml:space="preserve">jsou-li splněny podmínky právních předpisů Evropské unie.</w:t>
      </w:r>
    </w:p>
    <w:p>
      <w:pPr>
        <w:pStyle w:val="Zkladntext"/>
      </w:pPr>
      <w:bookmarkStart w:id="316" w:name="c_8444"/>
      <w:bookmarkEnd w:id="316"/>
      <w:bookmarkStart w:id="317" w:name="pa_42"/>
      <w:bookmarkEnd w:id="317"/>
      <w:r>
        <w:t xml:space="preserve"> </w:t>
      </w:r>
      <w:bookmarkStart w:id="318" w:name="p_42"/>
      <w:bookmarkEnd w:id="318"/>
    </w:p>
    <w:p>
      <w:pPr>
        <w:pStyle w:val="H5-center"/>
      </w:pPr>
      <w:r>
        <w:t xml:space="preserve">§ 42</w:t>
      </w:r>
    </w:p>
    <w:p>
      <w:pPr>
        <w:pStyle w:val="Zkladntext"/>
      </w:pPr>
      <w:r>
        <w:t xml:space="preserve">(1) U oznámených subjektů oprávněných provádět posuzování shody lodní</w:t>
      </w:r>
      <w:r>
        <w:t xml:space="preserve"> </w:t>
      </w:r>
      <w:r>
        <w:t xml:space="preserve">výstroje provádí Úřad kontrolu podle</w:t>
      </w:r>
      <w:r>
        <w:t xml:space="preserve"> </w:t>
      </w:r>
      <w:hyperlink r:id="rId319">
        <w:r>
          <w:rPr>
            <w:rStyle w:val="Hypertextovodkaz"/>
          </w:rPr>
          <w:t xml:space="preserve">§ 21</w:t>
        </w:r>
      </w:hyperlink>
      <w:r>
        <w:t xml:space="preserve"> </w:t>
      </w:r>
      <w:r>
        <w:t xml:space="preserve">alespoň každé 2 roky.</w:t>
      </w:r>
    </w:p>
    <w:p>
      <w:pPr>
        <w:pStyle w:val="Zkladntext"/>
      </w:pPr>
      <w:r>
        <w:t xml:space="preserve">(2) Oznámené subjekty oprávněné provádět posuzování shody lodní výstroje</w:t>
      </w:r>
      <w:r>
        <w:t xml:space="preserve"> </w:t>
      </w:r>
      <w:r>
        <w:t xml:space="preserve">sdělí na žádost Evropské komisi nebo příslušnému orgánu jiného členského státu Evropské</w:t>
      </w:r>
      <w:r>
        <w:t xml:space="preserve"> </w:t>
      </w:r>
      <w:r>
        <w:t xml:space="preserve">unie bez zbytečného odkladu informace o pozitivních i negativních výsledcích posuzování</w:t>
      </w:r>
      <w:r>
        <w:t xml:space="preserve"> </w:t>
      </w:r>
      <w:r>
        <w:t xml:space="preserve">shody.</w:t>
      </w:r>
    </w:p>
    <w:p>
      <w:pPr>
        <w:pStyle w:val="Zkladntext"/>
      </w:pPr>
      <w:bookmarkStart w:id="320" w:name="c_8499"/>
      <w:bookmarkEnd w:id="320"/>
    </w:p>
    <w:p>
      <w:pPr>
        <w:pStyle w:val="Nadpis4"/>
      </w:pPr>
      <w:bookmarkStart w:id="321" w:name="oddíl-5-1"/>
      <w:r>
        <w:t xml:space="preserve">Oddíl 5</w:t>
      </w:r>
      <w:bookmarkEnd w:id="321"/>
    </w:p>
    <w:p>
      <w:pPr>
        <w:pStyle w:val="Nadpis4"/>
      </w:pPr>
      <w:bookmarkStart w:id="322" w:name="tlaková-zařízení"/>
      <w:r>
        <w:t xml:space="preserve">Tlaková zařízení</w:t>
      </w:r>
      <w:bookmarkEnd w:id="322"/>
    </w:p>
    <w:p>
      <w:pPr>
        <w:pStyle w:val="FirstParagraph"/>
      </w:pPr>
      <w:bookmarkStart w:id="323" w:name="c_8503"/>
      <w:bookmarkEnd w:id="323"/>
      <w:bookmarkStart w:id="324" w:name="pa_43"/>
      <w:bookmarkEnd w:id="324"/>
      <w:r>
        <w:t xml:space="preserve"> </w:t>
      </w:r>
      <w:bookmarkStart w:id="325" w:name="p_43"/>
      <w:bookmarkEnd w:id="325"/>
    </w:p>
    <w:p>
      <w:pPr>
        <w:pStyle w:val="H5-center"/>
      </w:pPr>
      <w:r>
        <w:t xml:space="preserve">§ 43 </w:t>
      </w:r>
      <w:hyperlink r:id="rId326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Pro účely posuzování shody tlakových zařízení se rozumí</w:t>
      </w:r>
    </w:p>
    <w:p>
      <w:pPr>
        <w:pStyle w:val="Odstavec-posun-minus1r"/>
      </w:pPr>
      <w:r>
        <w:t xml:space="preserve">a) sestavou několik tlakových zařízení sestavených výrobcem tak,</w:t>
      </w:r>
      <w:r>
        <w:t xml:space="preserve"> </w:t>
      </w:r>
      <w:r>
        <w:t xml:space="preserve">že představují ucelenou funkční jednotku,</w:t>
      </w:r>
    </w:p>
    <w:p>
      <w:pPr>
        <w:pStyle w:val="Odstavec-posun-minus1r"/>
      </w:pPr>
      <w:r>
        <w:t xml:space="preserve">b) uvedením do provozu první použití tlakového zařízení nebo sestavy</w:t>
      </w:r>
      <w:r>
        <w:t xml:space="preserve"> </w:t>
      </w:r>
      <w:r>
        <w:t xml:space="preserve">jejich uživatelem.".</w:t>
      </w:r>
    </w:p>
    <w:p>
      <w:pPr>
        <w:pStyle w:val="Zkladntext"/>
      </w:pPr>
      <w:bookmarkStart w:id="327" w:name="c_8558"/>
      <w:bookmarkEnd w:id="327"/>
      <w:bookmarkStart w:id="328" w:name="pa_44"/>
      <w:bookmarkEnd w:id="328"/>
      <w:r>
        <w:t xml:space="preserve"> </w:t>
      </w:r>
      <w:bookmarkStart w:id="329" w:name="p_44"/>
      <w:bookmarkEnd w:id="329"/>
    </w:p>
    <w:p>
      <w:pPr>
        <w:pStyle w:val="H5-center"/>
      </w:pPr>
      <w:r>
        <w:t xml:space="preserve">§ 44</w:t>
      </w:r>
    </w:p>
    <w:p>
      <w:pPr>
        <w:pStyle w:val="Zkladntext"/>
      </w:pPr>
      <w:r>
        <w:t xml:space="preserve">(1) Uváděna na trh a uživateli uváděna do provozu mohou být tlaková zařízení</w:t>
      </w:r>
      <w:r>
        <w:t xml:space="preserve"> </w:t>
      </w:r>
      <w:r>
        <w:t xml:space="preserve">nebo sestavy, jejichž shoda se základními požadavky stanovenými nařízením vlády byla</w:t>
      </w:r>
      <w:r>
        <w:t xml:space="preserve"> </w:t>
      </w:r>
      <w:r>
        <w:t xml:space="preserve">posouzena zkušebnou uživatele oznámenou v souladu s</w:t>
      </w:r>
      <w:r>
        <w:t xml:space="preserve"> </w:t>
      </w:r>
      <w:hyperlink r:id="rId330">
        <w:r>
          <w:rPr>
            <w:rStyle w:val="Hypertextovodkaz"/>
          </w:rPr>
          <w:t xml:space="preserve">§ 45 odst. 2</w:t>
        </w:r>
      </w:hyperlink>
      <w:r>
        <w:t xml:space="preserve">.</w:t>
      </w:r>
    </w:p>
    <w:p>
      <w:pPr>
        <w:pStyle w:val="Zkladntext"/>
      </w:pPr>
      <w:r>
        <w:t xml:space="preserve">(2) Tlaková zařízení a sestavy, jejichž shoda byla posouzena zkušebnou</w:t>
      </w:r>
      <w:r>
        <w:t xml:space="preserve"> </w:t>
      </w:r>
      <w:r>
        <w:t xml:space="preserve">uživatele, nesmějí být opatřeny označením CE.</w:t>
      </w:r>
    </w:p>
    <w:p>
      <w:pPr>
        <w:pStyle w:val="Zkladntext"/>
      </w:pPr>
      <w:r>
        <w:t xml:space="preserve">(3) Tlaková zařízení nebo sestavy uvedené v odstavci 1 mohou být používány</w:t>
      </w:r>
      <w:r>
        <w:t xml:space="preserve"> </w:t>
      </w:r>
      <w:r>
        <w:t xml:space="preserve">pouze v obchodních závodech řízených obchodní korporací, která uplatňuje jednotnou</w:t>
      </w:r>
      <w:r>
        <w:t xml:space="preserve"> </w:t>
      </w:r>
      <w:r>
        <w:t xml:space="preserve">koncepci bezpečnosti, pokud se týká technických požadavků pro návrh, výrobu, inspekci,</w:t>
      </w:r>
      <w:r>
        <w:t xml:space="preserve"> </w:t>
      </w:r>
      <w:r>
        <w:t xml:space="preserve">údržbu a používání tlakových zařízení a sestav, a jejíž je zkušebna uživatele součástí.</w:t>
      </w:r>
    </w:p>
    <w:p>
      <w:pPr>
        <w:pStyle w:val="Zkladntext"/>
      </w:pPr>
      <w:r>
        <w:t xml:space="preserve">(4) Zkušebna uživatele pracuje výlučně pro skupinu obchodních závodů,</w:t>
      </w:r>
      <w:r>
        <w:t xml:space="preserve"> </w:t>
      </w:r>
      <w:r>
        <w:t xml:space="preserve">které jsou součástí téže obchodní korporace.</w:t>
      </w:r>
    </w:p>
    <w:p>
      <w:pPr>
        <w:pStyle w:val="Zkladntext"/>
      </w:pPr>
      <w:r>
        <w:t xml:space="preserve">(5) Zkušebna uživatele musí být organizačně identifikovatelná a musí</w:t>
      </w:r>
      <w:r>
        <w:t xml:space="preserve"> </w:t>
      </w:r>
      <w:r>
        <w:t xml:space="preserve">používat metody předávání informací uvnitř skupiny obchodních závodů, jejíž je součástí,</w:t>
      </w:r>
      <w:r>
        <w:t xml:space="preserve"> </w:t>
      </w:r>
      <w:r>
        <w:t xml:space="preserve">které zajišťují a prokazují nestrannost jejího posuzování.</w:t>
      </w:r>
    </w:p>
    <w:p>
      <w:pPr>
        <w:pStyle w:val="Zkladntext"/>
      </w:pPr>
      <w:r>
        <w:t xml:space="preserve">(6) Postupy použitelnými pro posuzování shody zkušebnou uživatele jsou</w:t>
      </w:r>
      <w:r>
        <w:t xml:space="preserve"> </w:t>
      </w:r>
      <w:r>
        <w:t xml:space="preserve">moduly A2, C2, F a G stanovené v</w:t>
      </w:r>
      <w:r>
        <w:t xml:space="preserve"> </w:t>
      </w:r>
      <w:hyperlink r:id="rId115">
        <w:r>
          <w:rPr>
            <w:rStyle w:val="Hypertextovodkaz"/>
          </w:rPr>
          <w:t xml:space="preserve">příloze č. 1</w:t>
        </w:r>
      </w:hyperlink>
      <w:r>
        <w:t xml:space="preserve"> </w:t>
      </w:r>
      <w:r>
        <w:t xml:space="preserve">k tomuto zákonu.</w:t>
      </w:r>
    </w:p>
    <w:p>
      <w:pPr>
        <w:pStyle w:val="Zkladntext"/>
      </w:pPr>
      <w:bookmarkStart w:id="331" w:name="c_8722"/>
      <w:bookmarkEnd w:id="331"/>
      <w:bookmarkStart w:id="332" w:name="pa_45"/>
      <w:bookmarkEnd w:id="332"/>
      <w:r>
        <w:t xml:space="preserve"> </w:t>
      </w:r>
      <w:bookmarkStart w:id="333" w:name="p_45"/>
      <w:bookmarkEnd w:id="333"/>
    </w:p>
    <w:p>
      <w:pPr>
        <w:pStyle w:val="H5-center"/>
      </w:pPr>
      <w:r>
        <w:t xml:space="preserve">§ 45</w:t>
      </w:r>
    </w:p>
    <w:p>
      <w:pPr>
        <w:pStyle w:val="Zkladntext"/>
      </w:pPr>
      <w:r>
        <w:t xml:space="preserve">(1) Kde se v části první hlavě IV a části čtvrté hovoří o oznámených</w:t>
      </w:r>
      <w:r>
        <w:t xml:space="preserve"> </w:t>
      </w:r>
      <w:r>
        <w:t xml:space="preserve">subjektech, rozumí se tím pro účely nařízení vlády týkajícího se dodávání tlakových</w:t>
      </w:r>
      <w:r>
        <w:t xml:space="preserve"> </w:t>
      </w:r>
      <w:r>
        <w:t xml:space="preserve">zařízení na trh rovněž uznané nezávislé organizace a zkušebny uživatelů.</w:t>
      </w:r>
    </w:p>
    <w:p>
      <w:pPr>
        <w:pStyle w:val="Zkladntext"/>
      </w:pPr>
      <w:r>
        <w:t xml:space="preserve">(2) Pro oznamování uznaných nezávislých organizací a zkušeben uživatelů</w:t>
      </w:r>
      <w:r>
        <w:t xml:space="preserve"> </w:t>
      </w:r>
      <w:r>
        <w:t xml:space="preserve">se použije přiměřeně</w:t>
      </w:r>
      <w:r>
        <w:t xml:space="preserve"> </w:t>
      </w:r>
      <w:hyperlink r:id="rId334">
        <w:r>
          <w:rPr>
            <w:rStyle w:val="Hypertextovodkaz"/>
          </w:rPr>
          <w:t xml:space="preserve">§ 16 až 26</w:t>
        </w:r>
      </w:hyperlink>
      <w:r>
        <w:t xml:space="preserve"> </w:t>
      </w:r>
      <w:r>
        <w:t xml:space="preserve">s výjimkou ustanovení</w:t>
      </w:r>
      <w:r>
        <w:t xml:space="preserve"> </w:t>
      </w:r>
      <w:hyperlink r:id="rId335">
        <w:r>
          <w:rPr>
            <w:rStyle w:val="Hypertextovodkaz"/>
          </w:rPr>
          <w:t xml:space="preserve">§ 23 odst. 1 písm. a)</w:t>
        </w:r>
      </w:hyperlink>
      <w:r>
        <w:t xml:space="preserve"> </w:t>
      </w:r>
      <w:r>
        <w:t xml:space="preserve">části</w:t>
      </w:r>
      <w:r>
        <w:t xml:space="preserve"> </w:t>
      </w:r>
      <w:r>
        <w:t xml:space="preserve">věty za středníkem, které se pro zkušebny uživatelů nepoužije.</w:t>
      </w:r>
    </w:p>
    <w:p>
      <w:pPr>
        <w:pStyle w:val="Zkladntext"/>
      </w:pPr>
      <w:r>
        <w:t xml:space="preserve">(3) Oznámení podle</w:t>
      </w:r>
      <w:r>
        <w:t xml:space="preserve"> </w:t>
      </w:r>
      <w:hyperlink r:id="rId158">
        <w:r>
          <w:rPr>
            <w:rStyle w:val="Hypertextovodkaz"/>
          </w:rPr>
          <w:t xml:space="preserve">§ 17 odst. 2</w:t>
        </w:r>
      </w:hyperlink>
      <w:r>
        <w:t xml:space="preserve"> </w:t>
      </w:r>
      <w:r>
        <w:t xml:space="preserve">u zkušebny uživatele obsahuje kromě údajů</w:t>
      </w:r>
      <w:r>
        <w:t xml:space="preserve"> </w:t>
      </w:r>
      <w:r>
        <w:t xml:space="preserve">podle</w:t>
      </w:r>
      <w:r>
        <w:t xml:space="preserve"> </w:t>
      </w:r>
      <w:hyperlink r:id="rId336">
        <w:r>
          <w:rPr>
            <w:rStyle w:val="Hypertextovodkaz"/>
          </w:rPr>
          <w:t xml:space="preserve">§ 19 odst. 4</w:t>
        </w:r>
      </w:hyperlink>
      <w:r>
        <w:t xml:space="preserve"> </w:t>
      </w:r>
      <w:r>
        <w:t xml:space="preserve">rovněž seznam obchodních závodů vyhovujících ustanovením</w:t>
      </w:r>
      <w:r>
        <w:t xml:space="preserve"> </w:t>
      </w:r>
      <w:hyperlink r:id="rId337">
        <w:r>
          <w:rPr>
            <w:rStyle w:val="Hypertextovodkaz"/>
          </w:rPr>
          <w:t xml:space="preserve">§ 44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odst. 3</w:t>
        </w:r>
      </w:hyperlink>
      <w:r>
        <w:t xml:space="preserve">.</w:t>
      </w:r>
    </w:p>
    <w:p>
      <w:pPr>
        <w:pStyle w:val="Zkladntext"/>
      </w:pPr>
      <w:bookmarkStart w:id="338" w:name="c_8823"/>
      <w:bookmarkEnd w:id="338"/>
      <w:bookmarkStart w:id="339" w:name="pa_45a"/>
      <w:bookmarkEnd w:id="339"/>
      <w:r>
        <w:t xml:space="preserve"> </w:t>
      </w:r>
      <w:bookmarkStart w:id="340" w:name="p_45a"/>
      <w:bookmarkEnd w:id="340"/>
    </w:p>
    <w:p>
      <w:pPr>
        <w:pStyle w:val="H5-center"/>
      </w:pPr>
      <w:r>
        <w:t xml:space="preserve">§ 45a</w:t>
      </w:r>
    </w:p>
    <w:p>
      <w:pPr>
        <w:pStyle w:val="Zkladntext"/>
      </w:pPr>
      <w:r>
        <w:t xml:space="preserve">Úřad může na základě odůvodněné žádosti povolit dodat na trh nebo uvést</w:t>
      </w:r>
      <w:r>
        <w:t xml:space="preserve"> </w:t>
      </w:r>
      <w:r>
        <w:t xml:space="preserve">do provozu tlakové zařízení nebo sestavu, u kterých nebyla posouzena shoda, jestliže</w:t>
      </w:r>
      <w:r>
        <w:t xml:space="preserve"> </w:t>
      </w:r>
      <w:r>
        <w:t xml:space="preserve">toto tlakové zařízení nebo sestava mají sloužit k experimentálním účelům.</w:t>
      </w:r>
    </w:p>
    <w:p>
      <w:pPr>
        <w:pStyle w:val="Zkladntext"/>
      </w:pPr>
      <w:bookmarkStart w:id="341" w:name="c_8860"/>
      <w:bookmarkEnd w:id="341"/>
    </w:p>
    <w:p>
      <w:pPr>
        <w:pStyle w:val="Nadpis4"/>
      </w:pPr>
      <w:bookmarkStart w:id="342" w:name="oddíl-6-1"/>
      <w:r>
        <w:t xml:space="preserve">Oddíl 6</w:t>
      </w:r>
      <w:bookmarkEnd w:id="342"/>
    </w:p>
    <w:p>
      <w:pPr>
        <w:pStyle w:val="Nadpis4"/>
      </w:pPr>
      <w:bookmarkStart w:id="343" w:name="rádiová-zařízení"/>
      <w:r>
        <w:t xml:space="preserve">Rádiová zařízení</w:t>
      </w:r>
      <w:bookmarkEnd w:id="343"/>
    </w:p>
    <w:p>
      <w:pPr>
        <w:pStyle w:val="FirstParagraph"/>
      </w:pPr>
      <w:bookmarkStart w:id="344" w:name="c_8864"/>
      <w:bookmarkEnd w:id="344"/>
      <w:bookmarkStart w:id="345" w:name="pa_46"/>
      <w:bookmarkEnd w:id="345"/>
      <w:r>
        <w:t xml:space="preserve"> </w:t>
      </w:r>
      <w:bookmarkStart w:id="346" w:name="p_46"/>
      <w:bookmarkEnd w:id="346"/>
    </w:p>
    <w:p>
      <w:pPr>
        <w:pStyle w:val="H5-center"/>
      </w:pPr>
      <w:r>
        <w:t xml:space="preserve">§ 46 </w:t>
      </w:r>
      <w:hyperlink r:id="rId347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Pro účely posuzování shody rádiových zařízení se rozumí</w:t>
      </w:r>
    </w:p>
    <w:p>
      <w:pPr>
        <w:pStyle w:val="Odstavec-posun-minus1r"/>
      </w:pPr>
      <w:r>
        <w:t xml:space="preserve">a) rádiovým zařízením elektrický nebo elektronický výrobek, který</w:t>
      </w:r>
      <w:r>
        <w:t xml:space="preserve"> </w:t>
      </w:r>
      <w:r>
        <w:t xml:space="preserve">záměrně vysílá nebo přijímá rádiové vlny pro účely rádiové komunikace nebo rádiového</w:t>
      </w:r>
      <w:r>
        <w:t xml:space="preserve"> </w:t>
      </w:r>
      <w:r>
        <w:t xml:space="preserve">určování, nebo elektrický nebo elektronický výrobek, který je třeba doplnit příslušenstvím,</w:t>
      </w:r>
      <w:r>
        <w:t xml:space="preserve"> </w:t>
      </w:r>
      <w:r>
        <w:t xml:space="preserve">například anténou, aby mohl záměrně vysílat nebo přijímat rádiové vlny pro účely</w:t>
      </w:r>
      <w:r>
        <w:t xml:space="preserve"> </w:t>
      </w:r>
      <w:r>
        <w:t xml:space="preserve">rádiové komunikace nebo rádiového určování,</w:t>
      </w:r>
    </w:p>
    <w:p>
      <w:pPr>
        <w:pStyle w:val="Odstavec-posun-minus1r"/>
      </w:pPr>
      <w:r>
        <w:t xml:space="preserve">b) rádiovou komunikací komunikace pomocí rádiových vln,</w:t>
      </w:r>
    </w:p>
    <w:p>
      <w:pPr>
        <w:pStyle w:val="Odstavec-posun-minus1r"/>
      </w:pPr>
      <w:r>
        <w:t xml:space="preserve">c) rádiovými vlnami elektromagnetické vlny o kmitočtu nižším než</w:t>
      </w:r>
      <w:r>
        <w:t xml:space="preserve"> </w:t>
      </w:r>
      <w:r>
        <w:t xml:space="preserve">3 000 GHz šířené prostorem bez umělého vedení,</w:t>
      </w:r>
    </w:p>
    <w:p>
      <w:pPr>
        <w:pStyle w:val="Odstavec-posun-minus1r"/>
      </w:pPr>
      <w:r>
        <w:t xml:space="preserve">d) rádiovým určováním určování polohy, rychlosti pohybu nebo dalších</w:t>
      </w:r>
      <w:r>
        <w:t xml:space="preserve"> </w:t>
      </w:r>
      <w:r>
        <w:t xml:space="preserve">vlastností určitého objemu nebo získávání informací o těchto parametrech pomocí vlastností</w:t>
      </w:r>
      <w:r>
        <w:t xml:space="preserve"> </w:t>
      </w:r>
      <w:r>
        <w:t xml:space="preserve">šíření rádiových vln,</w:t>
      </w:r>
    </w:p>
    <w:p>
      <w:pPr>
        <w:pStyle w:val="Odstavec-posun-minus1r"/>
      </w:pPr>
      <w:r>
        <w:t xml:space="preserve">e) uvedením do provozu první použití rádiového zařízení konečným</w:t>
      </w:r>
      <w:r>
        <w:t xml:space="preserve"> </w:t>
      </w:r>
      <w:r>
        <w:t xml:space="preserve">uživatelem.</w:t>
      </w:r>
    </w:p>
    <w:p>
      <w:pPr>
        <w:pStyle w:val="Zkladntext"/>
      </w:pPr>
      <w:bookmarkStart w:id="348" w:name="c_9002"/>
      <w:bookmarkEnd w:id="348"/>
      <w:bookmarkStart w:id="349" w:name="pa_47"/>
      <w:bookmarkEnd w:id="349"/>
      <w:r>
        <w:t xml:space="preserve"> </w:t>
      </w:r>
      <w:bookmarkStart w:id="350" w:name="p_47"/>
      <w:bookmarkEnd w:id="350"/>
    </w:p>
    <w:p>
      <w:pPr>
        <w:pStyle w:val="H5-center"/>
      </w:pPr>
      <w:r>
        <w:t xml:space="preserve">§ 47</w:t>
      </w:r>
    </w:p>
    <w:p>
      <w:pPr>
        <w:pStyle w:val="Zkladntext"/>
      </w:pPr>
      <w:r>
        <w:t xml:space="preserve">(1) Výrobce rádiového zařízení a softwaru, díky němuž lze rádiové zařízení</w:t>
      </w:r>
      <w:r>
        <w:t xml:space="preserve"> </w:t>
      </w:r>
      <w:r>
        <w:t xml:space="preserve">používat k zamýšlenému účelu, poskytne členským státům a Evropské komisi informace</w:t>
      </w:r>
      <w:r>
        <w:t xml:space="preserve"> </w:t>
      </w:r>
      <w:r>
        <w:t xml:space="preserve">o souladu zamýšlených kombinací rádiových zařízení a softwaru se základními požadavky.</w:t>
      </w:r>
      <w:r>
        <w:t xml:space="preserve"> </w:t>
      </w:r>
      <w:r>
        <w:t xml:space="preserve">Tyto informace vycházejí z posouzení shody provedeného postupem stanoveným v nařízení</w:t>
      </w:r>
      <w:r>
        <w:t xml:space="preserve"> </w:t>
      </w:r>
      <w:r>
        <w:t xml:space="preserve">vlády a podávají se v podobě prohlášení o shodě. Podle konkrétních kombinací rádiového</w:t>
      </w:r>
      <w:r>
        <w:t xml:space="preserve"> </w:t>
      </w:r>
      <w:r>
        <w:t xml:space="preserve">zařízení a softwaru tyto informace přesně označují, jaké rádiové zařízení a software</w:t>
      </w:r>
      <w:r>
        <w:t xml:space="preserve"> </w:t>
      </w:r>
      <w:r>
        <w:t xml:space="preserve">byly posouzeny, a jsou neustále aktualizovány.</w:t>
      </w:r>
    </w:p>
    <w:p>
      <w:pPr>
        <w:pStyle w:val="Zkladntext"/>
      </w:pPr>
      <w:r>
        <w:t xml:space="preserve">(2) Výrobce zaregistruje typ rádiového zařízení patřícího do kategorie,</w:t>
      </w:r>
      <w:r>
        <w:t xml:space="preserve"> </w:t>
      </w:r>
      <w:r>
        <w:t xml:space="preserve">do které patří zařízení, která ve značném rozsahu neodpovídají základním požadavkům,</w:t>
      </w:r>
      <w:r>
        <w:t xml:space="preserve"> </w:t>
      </w:r>
      <w:r>
        <w:t xml:space="preserve">do centrálního systému zpřístupněného Evropskou komisí, a to ještě před uvedením</w:t>
      </w:r>
      <w:r>
        <w:t xml:space="preserve"> </w:t>
      </w:r>
      <w:r>
        <w:t xml:space="preserve">rádiového zařízení takové kategorie na trh. Při registraci těchto typů rádiových</w:t>
      </w:r>
      <w:r>
        <w:t xml:space="preserve"> </w:t>
      </w:r>
      <w:r>
        <w:t xml:space="preserve">zařízení poskytne výrobce některé části technické dokumentace stanovené nařízením</w:t>
      </w:r>
      <w:r>
        <w:t xml:space="preserve"> </w:t>
      </w:r>
      <w:r>
        <w:t xml:space="preserve">vlády nebo v odůvodněných případech celou dokumentaci. Výrobce umístí na rádiové</w:t>
      </w:r>
      <w:r>
        <w:t xml:space="preserve"> </w:t>
      </w:r>
      <w:r>
        <w:t xml:space="preserve">zařízení uváděné na trh registrační číslo, které Evropská komise přidělí každému</w:t>
      </w:r>
      <w:r>
        <w:t xml:space="preserve"> </w:t>
      </w:r>
      <w:r>
        <w:t xml:space="preserve">zaregistrovanému typu rádiového zařízení.</w:t>
      </w:r>
    </w:p>
    <w:p>
      <w:pPr>
        <w:pStyle w:val="Zkladntext"/>
      </w:pPr>
      <w:bookmarkStart w:id="351" w:name="c_9156"/>
      <w:bookmarkEnd w:id="351"/>
      <w:bookmarkStart w:id="352" w:name="pa_47a"/>
      <w:bookmarkEnd w:id="352"/>
      <w:r>
        <w:t xml:space="preserve"> </w:t>
      </w:r>
      <w:bookmarkStart w:id="353" w:name="p_47a"/>
      <w:bookmarkEnd w:id="353"/>
    </w:p>
    <w:p>
      <w:pPr>
        <w:pStyle w:val="H5-center"/>
      </w:pPr>
      <w:r>
        <w:t xml:space="preserve">§ 47a</w:t>
      </w:r>
    </w:p>
    <w:p>
      <w:pPr>
        <w:pStyle w:val="Zkladntext"/>
      </w:pPr>
      <w:bookmarkStart w:id="354" w:name="c_9158"/>
      <w:bookmarkEnd w:id="354"/>
    </w:p>
    <w:p>
      <w:pPr>
        <w:pStyle w:val="Nadpis5"/>
      </w:pPr>
      <w:bookmarkStart w:id="355" w:name="X4967db4c65b279301127f3128c706930668e1c1"/>
      <w:r>
        <w:t xml:space="preserve">Interoperabilita automobilových rádiových zařízení a digitálních televizních</w:t>
      </w:r>
      <w:r>
        <w:t xml:space="preserve"> </w:t>
      </w:r>
      <w:r>
        <w:t xml:space="preserve">zařízení</w:t>
      </w:r>
      <w:bookmarkEnd w:id="355"/>
    </w:p>
    <w:p>
      <w:pPr>
        <w:pStyle w:val="FirstParagraph"/>
      </w:pPr>
      <w:r>
        <w:t xml:space="preserve">(1) Veškerá digitální televizní zařízení určená pro spotřebitele</w:t>
      </w:r>
      <w:r>
        <w:t xml:space="preserve"> </w:t>
      </w:r>
      <w:r>
        <w:t xml:space="preserve">musí</w:t>
      </w:r>
    </w:p>
    <w:p>
      <w:pPr>
        <w:pStyle w:val="Odstavec-posun-minus1r"/>
      </w:pPr>
      <w:r>
        <w:t xml:space="preserve">a) umožňovat dekódování signálů podle některého společného evropského</w:t>
      </w:r>
      <w:r>
        <w:t xml:space="preserve"> </w:t>
      </w:r>
      <w:r>
        <w:t xml:space="preserve">kódovacího algoritmu, který je spravován uznanou evropskou normalizační organizací,</w:t>
      </w:r>
    </w:p>
    <w:p>
      <w:pPr>
        <w:pStyle w:val="Odstavec-posun-minus1r"/>
      </w:pPr>
      <w:r>
        <w:t xml:space="preserve">b) reprodukovat signály, které byly volně přeneseny.</w:t>
      </w:r>
    </w:p>
    <w:p>
      <w:pPr>
        <w:pStyle w:val="Zkladntext"/>
      </w:pPr>
      <w:r>
        <w:t xml:space="preserve">(2) Každé digitální televizní zařízení se zabudovanou obrazovkou s viditelnou</w:t>
      </w:r>
      <w:r>
        <w:t xml:space="preserve"> </w:t>
      </w:r>
      <w:r>
        <w:t xml:space="preserve">úhlopříčkou delší než 30 cm musí být vybaveno nejméně jednou zásuvkou s otevřeným</w:t>
      </w:r>
      <w:r>
        <w:t xml:space="preserve"> </w:t>
      </w:r>
      <w:r>
        <w:t xml:space="preserve">rozhraním, která umožňuje jednoduché připojení periferních zařízení a může přenášet</w:t>
      </w:r>
      <w:r>
        <w:t xml:space="preserve"> </w:t>
      </w:r>
      <w:r>
        <w:t xml:space="preserve">všechny relevantní prvky digitálního televizního signálu, včetně informací týkajících</w:t>
      </w:r>
      <w:r>
        <w:t xml:space="preserve"> </w:t>
      </w:r>
      <w:r>
        <w:t xml:space="preserve">se interaktivních služeb a služeb s podmíněným přístupem.</w:t>
      </w:r>
    </w:p>
    <w:p>
      <w:pPr>
        <w:pStyle w:val="Zkladntext"/>
      </w:pPr>
      <w:r>
        <w:t xml:space="preserve">(3) Jakékoli automobilové rádiové zařízení zabudované do nového vozidla</w:t>
      </w:r>
      <w:r>
        <w:t xml:space="preserve"> </w:t>
      </w:r>
      <w:r>
        <w:t xml:space="preserve">kategorie M musí být schopno přijímat a reprodukovat rozhlasové služby poskytované</w:t>
      </w:r>
      <w:r>
        <w:t xml:space="preserve"> </w:t>
      </w:r>
      <w:r>
        <w:t xml:space="preserve">prostřednictvím jak analogového zemského rozhlasového vysílání, tak digitálního zemského</w:t>
      </w:r>
      <w:r>
        <w:t xml:space="preserve"> </w:t>
      </w:r>
      <w:r>
        <w:t xml:space="preserve">rozhlasového vysílání.</w:t>
      </w:r>
    </w:p>
    <w:p>
      <w:pPr>
        <w:pStyle w:val="Zkladntext"/>
      </w:pPr>
      <w:bookmarkStart w:id="356" w:name="c_9281"/>
      <w:bookmarkEnd w:id="356"/>
    </w:p>
    <w:p>
      <w:pPr>
        <w:pStyle w:val="Nadpis4"/>
      </w:pPr>
      <w:bookmarkStart w:id="357" w:name="oddíl-7-1"/>
      <w:r>
        <w:t xml:space="preserve">Oddíl 7</w:t>
      </w:r>
      <w:bookmarkEnd w:id="357"/>
    </w:p>
    <w:p>
      <w:pPr>
        <w:pStyle w:val="Nadpis4"/>
      </w:pPr>
      <w:bookmarkStart w:id="358" w:name="měřidla"/>
      <w:r>
        <w:t xml:space="preserve">Měřidla</w:t>
      </w:r>
      <w:bookmarkEnd w:id="358"/>
    </w:p>
    <w:p>
      <w:pPr>
        <w:pStyle w:val="FirstParagraph"/>
      </w:pPr>
      <w:bookmarkStart w:id="359" w:name="c_9284"/>
      <w:bookmarkEnd w:id="359"/>
      <w:bookmarkStart w:id="360" w:name="pa_48"/>
      <w:bookmarkEnd w:id="360"/>
      <w:r>
        <w:t xml:space="preserve"> </w:t>
      </w:r>
      <w:bookmarkStart w:id="361" w:name="p_48"/>
      <w:bookmarkEnd w:id="361"/>
    </w:p>
    <w:p>
      <w:pPr>
        <w:pStyle w:val="H5-center"/>
      </w:pPr>
      <w:r>
        <w:t xml:space="preserve">§ 48 </w:t>
      </w:r>
      <w:hyperlink r:id="rId362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Pro účely posuzování shody měřidel se uvedením do provozu rozumí první</w:t>
      </w:r>
      <w:r>
        <w:t xml:space="preserve"> </w:t>
      </w:r>
      <w:r>
        <w:t xml:space="preserve">použití měřidla určeného pro konečného uživatele k účelům, pro které bylo určeno.</w:t>
      </w:r>
    </w:p>
    <w:p>
      <w:pPr>
        <w:pStyle w:val="Zkladntext"/>
      </w:pPr>
      <w:bookmarkStart w:id="363" w:name="c_9425"/>
      <w:bookmarkEnd w:id="363"/>
      <w:bookmarkStart w:id="364" w:name="pa_48a"/>
      <w:bookmarkEnd w:id="364"/>
      <w:r>
        <w:t xml:space="preserve"> </w:t>
      </w:r>
      <w:bookmarkStart w:id="365" w:name="p_48a"/>
      <w:bookmarkEnd w:id="365"/>
    </w:p>
    <w:p>
      <w:pPr>
        <w:pStyle w:val="H5-center"/>
      </w:pPr>
      <w:r>
        <w:t xml:space="preserve">§ 48a</w:t>
      </w:r>
    </w:p>
    <w:p>
      <w:pPr>
        <w:pStyle w:val="Zkladntext"/>
      </w:pPr>
      <w:r>
        <w:t xml:space="preserve">(1) Dovozce je povinen zajistit, aby výrobce provedl úkony stanovené</w:t>
      </w:r>
      <w:r>
        <w:t xml:space="preserve"> </w:t>
      </w:r>
      <w:r>
        <w:t xml:space="preserve">v</w:t>
      </w:r>
      <w:r>
        <w:t xml:space="preserve"> </w:t>
      </w:r>
      <w:hyperlink r:id="rId366">
        <w:r>
          <w:rPr>
            <w:rStyle w:val="Hypertextovodkaz"/>
          </w:rPr>
          <w:t xml:space="preserve">§ 8 odst. 2 písm. a)</w:t>
        </w:r>
      </w:hyperlink>
      <w:r>
        <w:t xml:space="preserve"> </w:t>
      </w:r>
      <w:r>
        <w:t xml:space="preserve">rovněž před uvedením měřidla do provozu.</w:t>
      </w:r>
    </w:p>
    <w:p>
      <w:pPr>
        <w:pStyle w:val="Zkladntext"/>
      </w:pPr>
      <w:r>
        <w:t xml:space="preserve">(2) Při postupu podle</w:t>
      </w:r>
      <w:r>
        <w:t xml:space="preserve"> </w:t>
      </w:r>
      <w:hyperlink r:id="rId367">
        <w:r>
          <w:rPr>
            <w:rStyle w:val="Hypertextovodkaz"/>
          </w:rPr>
          <w:t xml:space="preserve">§ 8 odst. 3 věty první</w:t>
        </w:r>
      </w:hyperlink>
      <w:r>
        <w:t xml:space="preserve"> </w:t>
      </w:r>
      <w:r>
        <w:t xml:space="preserve">dovozce nesmí uvést měřidlo</w:t>
      </w:r>
      <w:r>
        <w:t xml:space="preserve"> </w:t>
      </w:r>
      <w:r>
        <w:t xml:space="preserve">ani do provozu.</w:t>
      </w:r>
    </w:p>
    <w:p>
      <w:pPr>
        <w:pStyle w:val="Zkladntext"/>
      </w:pPr>
      <w:r>
        <w:t xml:space="preserve">(3) Při postupu podle</w:t>
      </w:r>
      <w:r>
        <w:t xml:space="preserve"> </w:t>
      </w:r>
      <w:hyperlink r:id="rId368">
        <w:r>
          <w:rPr>
            <w:rStyle w:val="Hypertextovodkaz"/>
          </w:rPr>
          <w:t xml:space="preserve">§ 9 odst. 1</w:t>
        </w:r>
      </w:hyperlink>
      <w:r>
        <w:t xml:space="preserve"> </w:t>
      </w:r>
      <w:r>
        <w:t xml:space="preserve">jedná distributor s řádnou péčí i u</w:t>
      </w:r>
      <w:r>
        <w:t xml:space="preserve"> </w:t>
      </w:r>
      <w:r>
        <w:t xml:space="preserve">měřidel jím uváděných do provozu. Distributor je povinen ověřit, zda měřidlo odpovídá</w:t>
      </w:r>
      <w:r>
        <w:t xml:space="preserve"> </w:t>
      </w:r>
      <w:r>
        <w:t xml:space="preserve">požadavkům uvedeným v</w:t>
      </w:r>
      <w:r>
        <w:t xml:space="preserve"> </w:t>
      </w:r>
      <w:hyperlink r:id="rId369">
        <w:r>
          <w:rPr>
            <w:rStyle w:val="Hypertextovodkaz"/>
          </w:rPr>
          <w:t xml:space="preserve">§ 9 odst. 2</w:t>
        </w:r>
      </w:hyperlink>
      <w:r>
        <w:t xml:space="preserve"> </w:t>
      </w:r>
      <w:r>
        <w:t xml:space="preserve">rovněž před jeho uvedením do provozu.</w:t>
      </w:r>
    </w:p>
    <w:p>
      <w:pPr>
        <w:pStyle w:val="Zkladntext"/>
      </w:pPr>
      <w:r>
        <w:t xml:space="preserve">(4) Při postupu podle</w:t>
      </w:r>
      <w:r>
        <w:t xml:space="preserve"> </w:t>
      </w:r>
      <w:hyperlink r:id="rId370">
        <w:r>
          <w:rPr>
            <w:rStyle w:val="Hypertextovodkaz"/>
          </w:rPr>
          <w:t xml:space="preserve">§ 9 odst. 3 věty první</w:t>
        </w:r>
      </w:hyperlink>
      <w:r>
        <w:t xml:space="preserve"> </w:t>
      </w:r>
      <w:r>
        <w:t xml:space="preserve">distributor nesmí uvést</w:t>
      </w:r>
      <w:r>
        <w:t xml:space="preserve"> </w:t>
      </w:r>
      <w:r>
        <w:t xml:space="preserve">měřidlo ani do provozu.</w:t>
      </w:r>
    </w:p>
    <w:p>
      <w:pPr>
        <w:pStyle w:val="Zkladntext"/>
      </w:pPr>
      <w:r>
        <w:t xml:space="preserve">(5) Při postupu podle</w:t>
      </w:r>
      <w:r>
        <w:t xml:space="preserve"> </w:t>
      </w:r>
      <w:hyperlink r:id="rId371">
        <w:r>
          <w:rPr>
            <w:rStyle w:val="Hypertextovodkaz"/>
          </w:rPr>
          <w:t xml:space="preserve">§ 9 odst. 4</w:t>
        </w:r>
      </w:hyperlink>
      <w:r>
        <w:t xml:space="preserve"> </w:t>
      </w:r>
      <w:r>
        <w:t xml:space="preserve">se povinnost distributora vztahuje</w:t>
      </w:r>
      <w:r>
        <w:t xml:space="preserve"> </w:t>
      </w:r>
      <w:r>
        <w:t xml:space="preserve">i na měřidla, která uvedl do provozu.</w:t>
      </w:r>
    </w:p>
    <w:p>
      <w:pPr>
        <w:pStyle w:val="Zkladntext"/>
      </w:pPr>
      <w:bookmarkStart w:id="372" w:name="c_9544"/>
      <w:bookmarkEnd w:id="372"/>
    </w:p>
    <w:p>
      <w:pPr>
        <w:pStyle w:val="Nadpis4"/>
      </w:pPr>
      <w:bookmarkStart w:id="373" w:name="oddíl-8-1"/>
      <w:r>
        <w:t xml:space="preserve">Oddíl 8</w:t>
      </w:r>
      <w:bookmarkEnd w:id="373"/>
    </w:p>
    <w:p>
      <w:pPr>
        <w:pStyle w:val="Nadpis4"/>
      </w:pPr>
      <w:bookmarkStart w:id="374" w:name="váhy-s-neautomatickou-činností"/>
      <w:r>
        <w:t xml:space="preserve">Váhy s neautomatickou činností</w:t>
      </w:r>
      <w:bookmarkEnd w:id="374"/>
    </w:p>
    <w:p>
      <w:pPr>
        <w:pStyle w:val="FirstParagraph"/>
      </w:pPr>
      <w:bookmarkStart w:id="375" w:name="c_9552"/>
      <w:bookmarkEnd w:id="375"/>
      <w:bookmarkStart w:id="376" w:name="pa_48b"/>
      <w:bookmarkEnd w:id="376"/>
      <w:r>
        <w:t xml:space="preserve"> </w:t>
      </w:r>
      <w:bookmarkStart w:id="377" w:name="p_48b"/>
      <w:bookmarkEnd w:id="377"/>
    </w:p>
    <w:p>
      <w:pPr>
        <w:pStyle w:val="H5-center"/>
      </w:pPr>
      <w:r>
        <w:t xml:space="preserve">§ 48b</w:t>
      </w:r>
    </w:p>
    <w:p>
      <w:pPr>
        <w:pStyle w:val="Zkladntext"/>
      </w:pPr>
      <w:r>
        <w:t xml:space="preserve">Ministerstvo stanoví vyhláškou zóny tíhového zrychlení na území České</w:t>
      </w:r>
      <w:r>
        <w:t xml:space="preserve"> </w:t>
      </w:r>
      <w:r>
        <w:t xml:space="preserve">republiky pro účely posuzování shody vah s neautomatickou činností.</w:t>
      </w:r>
    </w:p>
    <w:p>
      <w:pPr>
        <w:pStyle w:val="Zkladntext"/>
      </w:pPr>
      <w:bookmarkStart w:id="378" w:name="c_9615"/>
      <w:bookmarkEnd w:id="378"/>
    </w:p>
    <w:p>
      <w:pPr>
        <w:pStyle w:val="Nadpis4"/>
      </w:pPr>
      <w:bookmarkStart w:id="379" w:name="oddíl-9"/>
      <w:r>
        <w:t xml:space="preserve">Oddíl 9</w:t>
      </w:r>
      <w:bookmarkEnd w:id="379"/>
    </w:p>
    <w:p>
      <w:pPr>
        <w:pStyle w:val="Nadpis4"/>
      </w:pPr>
      <w:bookmarkStart w:id="380" w:name="X20f56ca98616443de465208b71ea286bf67f32e"/>
      <w:r>
        <w:t xml:space="preserve">Zařízení a ochranné systémy určené k použití v prostředí s nebezpečím výbuchu</w:t>
      </w:r>
      <w:bookmarkEnd w:id="380"/>
    </w:p>
    <w:p>
      <w:pPr>
        <w:pStyle w:val="FirstParagraph"/>
      </w:pPr>
      <w:bookmarkStart w:id="381" w:name="c_9631"/>
      <w:bookmarkEnd w:id="381"/>
      <w:bookmarkStart w:id="382" w:name="pa_48c"/>
      <w:bookmarkEnd w:id="382"/>
      <w:r>
        <w:t xml:space="preserve"> </w:t>
      </w:r>
      <w:bookmarkStart w:id="383" w:name="p_48c"/>
      <w:bookmarkEnd w:id="383"/>
    </w:p>
    <w:p>
      <w:pPr>
        <w:pStyle w:val="H5-center"/>
      </w:pPr>
      <w:r>
        <w:t xml:space="preserve">§ 48c</w:t>
      </w:r>
    </w:p>
    <w:p>
      <w:pPr>
        <w:pStyle w:val="Zkladntext"/>
      </w:pPr>
      <w:r>
        <w:t xml:space="preserve">Úřad může, pokud je to v zájmu bezpečnosti, na základě odůvodněné</w:t>
      </w:r>
      <w:r>
        <w:t xml:space="preserve"> </w:t>
      </w:r>
      <w:r>
        <w:t xml:space="preserve">žádosti povolit dodat na trh nebo uvést do provozu bez posouzení shody</w:t>
      </w:r>
    </w:p>
    <w:p>
      <w:pPr>
        <w:pStyle w:val="Odstavec-posun-minus1r"/>
      </w:pPr>
      <w:r>
        <w:t xml:space="preserve">a) zařízení nebo ochranný systém určený k použití v prostředí s nebezpečím</w:t>
      </w:r>
      <w:r>
        <w:t xml:space="preserve"> </w:t>
      </w:r>
      <w:r>
        <w:t xml:space="preserve">výbuchu, nebo</w:t>
      </w:r>
    </w:p>
    <w:p>
      <w:pPr>
        <w:pStyle w:val="Odstavec-posun-minus1r"/>
      </w:pPr>
      <w:r>
        <w:t xml:space="preserve">b) bezpečnostní, ovládací a regulační přístroj, který je určen k</w:t>
      </w:r>
      <w:r>
        <w:t xml:space="preserve"> </w:t>
      </w:r>
      <w:r>
        <w:t xml:space="preserve">použití mimo prostředí s nebezpečím výbuchu, ale je nutný pro bezpečné fungování</w:t>
      </w:r>
      <w:r>
        <w:t xml:space="preserve"> </w:t>
      </w:r>
      <w:r>
        <w:t xml:space="preserve">výrobků uvedených v písmenu a) nebo k jejich fungování přispívá.</w:t>
      </w:r>
    </w:p>
    <w:p>
      <w:pPr>
        <w:pStyle w:val="Zkladntext"/>
      </w:pPr>
      <w:bookmarkStart w:id="384" w:name="c_9703"/>
      <w:bookmarkEnd w:id="384"/>
    </w:p>
    <w:p>
      <w:pPr>
        <w:pStyle w:val="Nadpis2"/>
      </w:pPr>
      <w:bookmarkStart w:id="385" w:name="část-třetí"/>
      <w:r>
        <w:t xml:space="preserve">ČÁST TŘETÍ</w:t>
      </w:r>
      <w:bookmarkEnd w:id="385"/>
    </w:p>
    <w:p>
      <w:pPr>
        <w:pStyle w:val="Nadpis2"/>
      </w:pPr>
      <w:bookmarkStart w:id="386" w:name="dozor-nad-trhem"/>
      <w:r>
        <w:t xml:space="preserve">DOZOR NAD TRHEM</w:t>
      </w:r>
      <w:bookmarkEnd w:id="386"/>
    </w:p>
    <w:p>
      <w:pPr>
        <w:pStyle w:val="FirstParagraph"/>
      </w:pPr>
      <w:bookmarkStart w:id="387" w:name="c_9708"/>
      <w:bookmarkEnd w:id="387"/>
      <w:bookmarkStart w:id="388" w:name="pa_49"/>
      <w:bookmarkEnd w:id="388"/>
      <w:r>
        <w:t xml:space="preserve"> </w:t>
      </w:r>
      <w:bookmarkStart w:id="389" w:name="p_49"/>
      <w:bookmarkEnd w:id="389"/>
    </w:p>
    <w:p>
      <w:pPr>
        <w:pStyle w:val="H5-center"/>
      </w:pPr>
      <w:r>
        <w:t xml:space="preserve">§ 49 </w:t>
      </w:r>
      <w:hyperlink r:id="rId390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391" w:name="c_9710"/>
      <w:bookmarkEnd w:id="391"/>
    </w:p>
    <w:p>
      <w:pPr>
        <w:pStyle w:val="Nadpis5"/>
      </w:pPr>
      <w:bookmarkStart w:id="392" w:name="dozor"/>
      <w:r>
        <w:t xml:space="preserve">Dozor</w:t>
      </w:r>
      <w:bookmarkEnd w:id="392"/>
    </w:p>
    <w:p>
      <w:pPr>
        <w:pStyle w:val="FirstParagraph"/>
      </w:pPr>
      <w:r>
        <w:t xml:space="preserve">(1) Dozor nad tím, zda výrobky jsou dodávány na trh, uváděny do provozu nebo</w:t>
      </w:r>
      <w:r>
        <w:t xml:space="preserve"> </w:t>
      </w:r>
      <w:r>
        <w:t xml:space="preserve">používány výrobcem pro vlastní potřebu v souladu se stanovenými požadavky nebo s</w:t>
      </w:r>
      <w:r>
        <w:t xml:space="preserve"> </w:t>
      </w:r>
      <w:r>
        <w:t xml:space="preserve">požadavky příslušného nařízení Evropské unie, zda hospodářské subjekty plní své povinnosti</w:t>
      </w:r>
      <w:r>
        <w:t xml:space="preserve"> </w:t>
      </w:r>
      <w:r>
        <w:t xml:space="preserve">stanovené tímto zákonem a zda výrobky nejsou neoprávněně opatřovány označením CE</w:t>
      </w:r>
      <w:r>
        <w:t xml:space="preserve"> </w:t>
      </w:r>
      <w:r>
        <w:t xml:space="preserve">nebo jiným stanoveným označením podle tohoto zákona, nebo podle příslušného nařízení</w:t>
      </w:r>
      <w:r>
        <w:t xml:space="preserve"> </w:t>
      </w:r>
      <w:r>
        <w:t xml:space="preserve">Evropské unie, provádí orgán dozoru, kterým je Česká obchodní inspekce, nebo další</w:t>
      </w:r>
      <w:r>
        <w:t xml:space="preserve"> </w:t>
      </w:r>
      <w:r>
        <w:t xml:space="preserve">správní orgán, pokud tak jiný zákon stanoví.</w:t>
      </w:r>
    </w:p>
    <w:p>
      <w:pPr>
        <w:pStyle w:val="Zkladntext"/>
      </w:pPr>
      <w:r>
        <w:t xml:space="preserve">(2) Orgány dozoru mohou</w:t>
      </w:r>
    </w:p>
    <w:p>
      <w:pPr>
        <w:pStyle w:val="Odstavec-posun-minus1r"/>
      </w:pPr>
      <w:r>
        <w:t xml:space="preserve">a) provádět rozbory nebo zajistit provedení rozborů k ověření toho, zda</w:t>
      </w:r>
      <w:r>
        <w:t xml:space="preserve"> </w:t>
      </w:r>
      <w:r>
        <w:t xml:space="preserve">výrobky plní stanovené požadavky nebo požadavky příslušného nařízení Evropské unie;</w:t>
      </w:r>
      <w:r>
        <w:t xml:space="preserve"> </w:t>
      </w:r>
      <w:r>
        <w:t xml:space="preserve">provedení těchto rozborů se zajišťuje u příslušných orgánů nebo osob; pokud bylo</w:t>
      </w:r>
      <w:r>
        <w:t xml:space="preserve"> </w:t>
      </w:r>
      <w:r>
        <w:t xml:space="preserve">rozborem zjištěno, že výrobek nesplňuje stanovené požadavky nebo požadavky příslušného</w:t>
      </w:r>
      <w:r>
        <w:t xml:space="preserve"> </w:t>
      </w:r>
      <w:r>
        <w:t xml:space="preserve">nařízení Evropské unie, hradí náklady na provedení rozboru dotčený hospodářský subjekt,</w:t>
      </w:r>
    </w:p>
    <w:p>
      <w:pPr>
        <w:pStyle w:val="Odstavec-posun-minus1r"/>
      </w:pPr>
      <w:r>
        <w:t xml:space="preserve">b) uložit hospodářskému subjektu opatření k nápravě, aby ve stanovené</w:t>
      </w:r>
      <w:r>
        <w:t xml:space="preserve"> </w:t>
      </w:r>
      <w:r>
        <w:t xml:space="preserve">lhůtě odstranil zjištěné nedostatky, jejich příčiny a škodlivé následky nebo aby</w:t>
      </w:r>
      <w:r>
        <w:t xml:space="preserve"> </w:t>
      </w:r>
      <w:r>
        <w:t xml:space="preserve">k jejich odstranění bez zbytečného odkladu provedl nezbytná opatření k nápravě,</w:t>
      </w:r>
    </w:p>
    <w:p>
      <w:pPr>
        <w:pStyle w:val="Odstavec-posun-minus1r"/>
      </w:pPr>
      <w:r>
        <w:t xml:space="preserve">c) uložit hospodářskému subjektu opatření k nápravě, aby bezodkladně</w:t>
      </w:r>
      <w:r>
        <w:t xml:space="preserve"> </w:t>
      </w:r>
      <w:r>
        <w:t xml:space="preserve">informoval o riziku osoby, které by mohly být vystaveny riziku plynoucímu z výrobku.</w:t>
      </w:r>
    </w:p>
    <w:p>
      <w:pPr>
        <w:pStyle w:val="Zkladntext"/>
      </w:pPr>
      <w:r>
        <w:t xml:space="preserve">(3) Orgán dozoru může, má-li důvodné pochybnosti, že výrobek nesplňuje stanovené</w:t>
      </w:r>
      <w:r>
        <w:t xml:space="preserve"> </w:t>
      </w:r>
      <w:r>
        <w:t xml:space="preserve">požadavky nebo požadavky příslušného nařízení Evropské unie, požadovat od oznámeného</w:t>
      </w:r>
      <w:r>
        <w:t xml:space="preserve"> </w:t>
      </w:r>
      <w:r>
        <w:t xml:space="preserve">subjektu informace a dokumenty týkající se posuzování shody tohoto výrobku, včetně</w:t>
      </w:r>
      <w:r>
        <w:t xml:space="preserve"> </w:t>
      </w:r>
      <w:r>
        <w:t xml:space="preserve">osvědčení, technické dokumentace a protokolů o zkouškách. Kromě toho může dát orgán</w:t>
      </w:r>
      <w:r>
        <w:t xml:space="preserve"> </w:t>
      </w:r>
      <w:r>
        <w:t xml:space="preserve">dozoru oznámenému subjektu podnět k přezkoumání osvědčení. V případě, že orgán dozoru</w:t>
      </w:r>
      <w:r>
        <w:t xml:space="preserve"> </w:t>
      </w:r>
      <w:r>
        <w:t xml:space="preserve">prokáže, že výrobek nesplňuje stanovené požadavky nebo požadavky příslušného nařízení</w:t>
      </w:r>
      <w:r>
        <w:t xml:space="preserve"> </w:t>
      </w:r>
      <w:r>
        <w:t xml:space="preserve">Evropské unie, oznámí tuto skutečnost oznámenému subjektu, který osvědčení vydal;</w:t>
      </w:r>
      <w:r>
        <w:t xml:space="preserve"> </w:t>
      </w:r>
      <w:r>
        <w:t xml:space="preserve">zároveň může uložit oznámenému subjektu, aby toto osvědčení hospodářskému subjektu</w:t>
      </w:r>
      <w:r>
        <w:t xml:space="preserve"> </w:t>
      </w:r>
      <w:r>
        <w:t xml:space="preserve">odebral.</w:t>
      </w:r>
    </w:p>
    <w:p>
      <w:pPr>
        <w:pStyle w:val="Zkladntext"/>
      </w:pPr>
      <w:bookmarkStart w:id="393" w:name="c_9988"/>
      <w:bookmarkEnd w:id="393"/>
      <w:bookmarkStart w:id="394" w:name="pa_50"/>
      <w:bookmarkEnd w:id="394"/>
      <w:r>
        <w:t xml:space="preserve"> </w:t>
      </w:r>
      <w:bookmarkStart w:id="395" w:name="p_50"/>
      <w:bookmarkEnd w:id="395"/>
    </w:p>
    <w:p>
      <w:pPr>
        <w:pStyle w:val="H5-center"/>
      </w:pPr>
      <w:r>
        <w:t xml:space="preserve">§ 50 </w:t>
      </w:r>
      <w:hyperlink r:id="rId396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397" w:name="c_9990"/>
      <w:bookmarkEnd w:id="397"/>
    </w:p>
    <w:p>
      <w:pPr>
        <w:pStyle w:val="Nadpis5"/>
      </w:pPr>
      <w:bookmarkStart w:id="398" w:name="ochranná-opatření"/>
      <w:r>
        <w:t xml:space="preserve">Ochranná opatření</w:t>
      </w:r>
      <w:bookmarkEnd w:id="398"/>
    </w:p>
    <w:p>
      <w:pPr>
        <w:pStyle w:val="FirstParagraph"/>
      </w:pPr>
      <w:r>
        <w:t xml:space="preserve">(1) Pokud má orgán dozoru důvodné podezření, že výrobek nesplňuje stanovené</w:t>
      </w:r>
      <w:r>
        <w:t xml:space="preserve"> </w:t>
      </w:r>
      <w:r>
        <w:t xml:space="preserve">požadavky nebo požadavky příslušného nařízení Evropské unie, zakáže dodávání výrobku</w:t>
      </w:r>
      <w:r>
        <w:t xml:space="preserve"> </w:t>
      </w:r>
      <w:r>
        <w:t xml:space="preserve">na trh, uvádění výrobku do provozu nebo používání výrobku výrobcem pro vlastní potřebu</w:t>
      </w:r>
      <w:r>
        <w:t xml:space="preserve"> </w:t>
      </w:r>
      <w:r>
        <w:t xml:space="preserve">po dobu potřebnou k provedení potřebných zjištění, je-li to odůvodněno povahou rizika.</w:t>
      </w:r>
    </w:p>
    <w:p>
      <w:pPr>
        <w:pStyle w:val="Zkladntext"/>
      </w:pPr>
      <w:r>
        <w:t xml:space="preserve">(2) Orgán dozoru oznámí uložení opatření podle odstavce 1 ústně hospodářskému</w:t>
      </w:r>
      <w:r>
        <w:t xml:space="preserve"> </w:t>
      </w:r>
      <w:r>
        <w:t xml:space="preserve">subjektu a bez zbytečného odkladu o něm učiní písemný záznam. Nesouhlasí-li hospodářský</w:t>
      </w:r>
      <w:r>
        <w:t xml:space="preserve"> </w:t>
      </w:r>
      <w:r>
        <w:t xml:space="preserve">subjekt s uloženým opatřením, může proti němu podat námitky, které se uvedou v záznamu,</w:t>
      </w:r>
      <w:r>
        <w:t xml:space="preserve"> </w:t>
      </w:r>
      <w:r>
        <w:t xml:space="preserve">nebo je může podat písemně nejpozději do 10 dnů ode dne, kdy byl se záznamem seznámen.</w:t>
      </w:r>
      <w:r>
        <w:t xml:space="preserve"> </w:t>
      </w:r>
      <w:r>
        <w:t xml:space="preserve">Orgán dozoru rozhodne o podaných námitkách bezodkladně. Písemné vyhotovení rozhodnutí</w:t>
      </w:r>
      <w:r>
        <w:t xml:space="preserve"> </w:t>
      </w:r>
      <w:r>
        <w:t xml:space="preserve">o námitkách se doručí dotčenému hospodářskému subjektu. Proti rozhodnutí o námitkách</w:t>
      </w:r>
      <w:r>
        <w:t xml:space="preserve"> </w:t>
      </w:r>
      <w:r>
        <w:t xml:space="preserve">není přípustné odvolání.</w:t>
      </w:r>
    </w:p>
    <w:p>
      <w:pPr>
        <w:pStyle w:val="Zkladntext"/>
      </w:pPr>
      <w:r>
        <w:t xml:space="preserve">(3) Pokud orgán dozoru zjistí, že výrobek představuje riziko nebo že ve lhůtě</w:t>
      </w:r>
      <w:r>
        <w:t xml:space="preserve"> </w:t>
      </w:r>
      <w:r>
        <w:t xml:space="preserve">podle</w:t>
      </w:r>
      <w:r>
        <w:t xml:space="preserve"> </w:t>
      </w:r>
      <w:hyperlink r:id="rId399">
        <w:r>
          <w:rPr>
            <w:rStyle w:val="Hypertextovodkaz"/>
          </w:rPr>
          <w:t xml:space="preserve">§ 49 odst. 2 písm. b)</w:t>
        </w:r>
      </w:hyperlink>
      <w:r>
        <w:t xml:space="preserve"> </w:t>
      </w:r>
      <w:r>
        <w:t xml:space="preserve">nebyly odstraněny zjištěné nedostatky, rozhodne o zákazu</w:t>
      </w:r>
      <w:r>
        <w:t xml:space="preserve"> </w:t>
      </w:r>
      <w:r>
        <w:t xml:space="preserve">dodávání výrobku na trh, uvádění výrobku do provozu nebo používání výrobku výrobcem</w:t>
      </w:r>
      <w:r>
        <w:t xml:space="preserve"> </w:t>
      </w:r>
      <w:r>
        <w:t xml:space="preserve">pro vlastní potřebu, popřípadě rozhodne o stažení výrobku z trhu nebo z oběhu. Pokud</w:t>
      </w:r>
      <w:r>
        <w:t xml:space="preserve"> </w:t>
      </w:r>
      <w:r>
        <w:t xml:space="preserve">pominou důvody pro uložení zákazu, orgán dozoru rozhodne o jeho změně nebo zrušení.</w:t>
      </w:r>
      <w:r>
        <w:t xml:space="preserve"> </w:t>
      </w:r>
      <w:r>
        <w:t xml:space="preserve">Odvolání proti rozhodnutí podle věty první nemá odkladný účinek.</w:t>
      </w:r>
    </w:p>
    <w:p>
      <w:pPr>
        <w:pStyle w:val="Zkladntext"/>
      </w:pPr>
      <w:r>
        <w:t xml:space="preserve">(4) Orgán dozoru rozhodne o zákazu dodávání výrobku na trh, uvádění do</w:t>
      </w:r>
      <w:r>
        <w:t xml:space="preserve"> </w:t>
      </w:r>
      <w:r>
        <w:t xml:space="preserve">provozu nebo používání výrobku výrobcem pro vlastní potřebu, anebo o stažení výrobku</w:t>
      </w:r>
      <w:r>
        <w:t xml:space="preserve"> </w:t>
      </w:r>
      <w:r>
        <w:t xml:space="preserve">z trhu nebo z oběhu rovněž v případě, že příslušný hospodářský subjekt na výzvu orgánu</w:t>
      </w:r>
      <w:r>
        <w:t xml:space="preserve"> </w:t>
      </w:r>
      <w:r>
        <w:t xml:space="preserve">dozoru podle</w:t>
      </w:r>
      <w:r>
        <w:t xml:space="preserve"> </w:t>
      </w:r>
      <w:hyperlink r:id="rId399">
        <w:r>
          <w:rPr>
            <w:rStyle w:val="Hypertextovodkaz"/>
          </w:rPr>
          <w:t xml:space="preserve">§ 49 odst. 2 písm. b)</w:t>
        </w:r>
      </w:hyperlink>
      <w:r>
        <w:t xml:space="preserve"> </w:t>
      </w:r>
      <w:r>
        <w:t xml:space="preserve">neodstraní nedostatky, spočívající v tom, že</w:t>
      </w:r>
    </w:p>
    <w:p>
      <w:pPr>
        <w:pStyle w:val="Odstavec-posun-minus1r"/>
      </w:pPr>
      <w:r>
        <w:t xml:space="preserve">a) označení CE nebo jiné stanovené označení bylo umístěno v rozporu s</w:t>
      </w:r>
      <w:r>
        <w:t xml:space="preserve"> </w:t>
      </w:r>
      <w:r>
        <w:t xml:space="preserve">ustanoveními tohoto zákona,</w:t>
      </w:r>
    </w:p>
    <w:p>
      <w:pPr>
        <w:pStyle w:val="Odstavec-posun-minus1r"/>
      </w:pPr>
      <w:r>
        <w:t xml:space="preserve">b) označení CE nebo jiné stanovené označení nebylo umístěno,</w:t>
      </w:r>
    </w:p>
    <w:p>
      <w:pPr>
        <w:pStyle w:val="Odstavec-posun-minus1r"/>
      </w:pPr>
      <w:r>
        <w:t xml:space="preserve">c) prohlášení o shodě nebylo vypracováno v souladu s nařízením vlády,</w:t>
      </w:r>
      <w:r>
        <w:t xml:space="preserve"> </w:t>
      </w:r>
      <w:r>
        <w:t xml:space="preserve">nebo</w:t>
      </w:r>
    </w:p>
    <w:p>
      <w:pPr>
        <w:pStyle w:val="Odstavec-posun-minus1r"/>
      </w:pPr>
      <w:r>
        <w:t xml:space="preserve">d) technická dokumentace není dostupná nebo není úplná.</w:t>
      </w:r>
    </w:p>
    <w:p>
      <w:pPr>
        <w:pStyle w:val="Zkladntext"/>
      </w:pPr>
      <w:r>
        <w:t xml:space="preserve">(5) Formální nedostatky, jejichž neodstranění umožňuje orgánu dozoru rozhodnout</w:t>
      </w:r>
      <w:r>
        <w:t xml:space="preserve"> </w:t>
      </w:r>
      <w:r>
        <w:t xml:space="preserve">podle odstavce 4, mohou být nařízením vlády blíže specifikovány. Odvolání proti rozhodnutí</w:t>
      </w:r>
      <w:r>
        <w:t xml:space="preserve"> </w:t>
      </w:r>
      <w:r>
        <w:t xml:space="preserve">podle odstavce 4 nemá odkladný účinek.</w:t>
      </w:r>
    </w:p>
    <w:p>
      <w:pPr>
        <w:pStyle w:val="Zkladntext"/>
      </w:pPr>
      <w:bookmarkStart w:id="400" w:name="c_10314"/>
      <w:bookmarkEnd w:id="400"/>
      <w:bookmarkStart w:id="401" w:name="pa_51"/>
      <w:bookmarkEnd w:id="401"/>
      <w:r>
        <w:t xml:space="preserve"> </w:t>
      </w:r>
      <w:bookmarkStart w:id="402" w:name="p_51"/>
      <w:bookmarkEnd w:id="402"/>
    </w:p>
    <w:p>
      <w:pPr>
        <w:pStyle w:val="H5-center"/>
      </w:pPr>
      <w:r>
        <w:t xml:space="preserve">§ 51 </w:t>
      </w:r>
      <w:hyperlink r:id="rId403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404" w:name="c_10316"/>
      <w:bookmarkEnd w:id="404"/>
    </w:p>
    <w:p>
      <w:pPr>
        <w:pStyle w:val="Nadpis5"/>
      </w:pPr>
      <w:bookmarkStart w:id="405" w:name="Xd94f3fdd84c299606e95f37bd9e94761ff0fe6d"/>
      <w:r>
        <w:t xml:space="preserve">Výrobky představující riziko i přes splnění požadavků</w:t>
      </w:r>
      <w:bookmarkEnd w:id="405"/>
    </w:p>
    <w:p>
      <w:pPr>
        <w:pStyle w:val="FirstParagraph"/>
      </w:pPr>
      <w:r>
        <w:t xml:space="preserve">(1) Pokud orgán dozoru po provedení rozborů podle</w:t>
      </w:r>
      <w:r>
        <w:t xml:space="preserve"> </w:t>
      </w:r>
      <w:hyperlink r:id="rId406">
        <w:r>
          <w:rPr>
            <w:rStyle w:val="Hypertextovodkaz"/>
          </w:rPr>
          <w:t xml:space="preserve">§ 49 odst. 2 písm. a)</w:t>
        </w:r>
      </w:hyperlink>
      <w:r>
        <w:t xml:space="preserve"> </w:t>
      </w:r>
      <w:r>
        <w:t xml:space="preserve">nebo</w:t>
      </w:r>
      <w:r>
        <w:t xml:space="preserve"> </w:t>
      </w:r>
      <w:r>
        <w:t xml:space="preserve">po zjišťování podle</w:t>
      </w:r>
      <w:r>
        <w:t xml:space="preserve"> </w:t>
      </w:r>
      <w:hyperlink r:id="rId407">
        <w:r>
          <w:rPr>
            <w:rStyle w:val="Hypertextovodkaz"/>
          </w:rPr>
          <w:t xml:space="preserve">§ 50 odst. 1</w:t>
        </w:r>
      </w:hyperlink>
      <w:r>
        <w:t xml:space="preserve"> </w:t>
      </w:r>
      <w:r>
        <w:t xml:space="preserve">zjistí, že výrobek, který splňuje stanovené požadavky</w:t>
      </w:r>
      <w:r>
        <w:t xml:space="preserve"> </w:t>
      </w:r>
      <w:r>
        <w:t xml:space="preserve">nebo požadavky příslušného nařízení Evropské unie, přesto představuje riziko, uloží</w:t>
      </w:r>
      <w:r>
        <w:t xml:space="preserve"> </w:t>
      </w:r>
      <w:r>
        <w:t xml:space="preserve">příslušnému hospodářskému subjektu, aby přijal všechna vhodná opatření a ve lhůtě</w:t>
      </w:r>
      <w:r>
        <w:t xml:space="preserve"> </w:t>
      </w:r>
      <w:r>
        <w:t xml:space="preserve">přiměřené povaze rizika zajistil, aby dotčený výrobek, pokud byl uveden na trh, toto</w:t>
      </w:r>
      <w:r>
        <w:t xml:space="preserve"> </w:t>
      </w:r>
      <w:r>
        <w:t xml:space="preserve">riziko dále nepředstavoval, nebo aby výrobek stáhl z trhu nebo z oběhu. Odvolání</w:t>
      </w:r>
      <w:r>
        <w:t xml:space="preserve"> </w:t>
      </w:r>
      <w:r>
        <w:t xml:space="preserve">proti tomuto rozhodnutí nemá odkladný účinek.</w:t>
      </w:r>
    </w:p>
    <w:p>
      <w:pPr>
        <w:pStyle w:val="Zkladntext"/>
      </w:pPr>
      <w:r>
        <w:t xml:space="preserve">(2) Hospodářský subjekt je povinen zajistit, aby byla všechna nápravná opatření</w:t>
      </w:r>
      <w:r>
        <w:t xml:space="preserve"> </w:t>
      </w:r>
      <w:r>
        <w:t xml:space="preserve">přijata u všech dotčených výrobků, které ve všech členských státech Evropské unie</w:t>
      </w:r>
      <w:r>
        <w:t xml:space="preserve"> </w:t>
      </w:r>
      <w:r>
        <w:t xml:space="preserve">dodal na trh.</w:t>
      </w:r>
    </w:p>
    <w:p>
      <w:pPr>
        <w:pStyle w:val="Zkladntext"/>
      </w:pPr>
      <w:r>
        <w:t xml:space="preserve">(3) O nápravných opatřeních hospodářský subjekt bez zbytečného odkladu informuje</w:t>
      </w:r>
      <w:r>
        <w:t xml:space="preserve"> </w:t>
      </w:r>
      <w:r>
        <w:t xml:space="preserve">orgán dozoru.</w:t>
      </w:r>
    </w:p>
    <w:p>
      <w:pPr>
        <w:pStyle w:val="Zkladntext"/>
      </w:pPr>
      <w:bookmarkStart w:id="408" w:name="c_10443"/>
      <w:bookmarkEnd w:id="408"/>
      <w:bookmarkStart w:id="409" w:name="pa_52"/>
      <w:bookmarkEnd w:id="409"/>
      <w:r>
        <w:t xml:space="preserve"> </w:t>
      </w:r>
      <w:bookmarkStart w:id="410" w:name="p_52"/>
      <w:bookmarkEnd w:id="410"/>
    </w:p>
    <w:p>
      <w:pPr>
        <w:pStyle w:val="H5-center"/>
      </w:pPr>
      <w:r>
        <w:t xml:space="preserve">§ 52 </w:t>
      </w:r>
      <w:hyperlink r:id="rId411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412" w:name="c_10445"/>
      <w:bookmarkEnd w:id="412"/>
    </w:p>
    <w:p>
      <w:pPr>
        <w:pStyle w:val="Nadpis5"/>
      </w:pPr>
      <w:bookmarkStart w:id="413" w:name="zrušen"/>
      <w:r>
        <w:t xml:space="preserve">zrušen</w:t>
      </w:r>
      <w:bookmarkEnd w:id="413"/>
    </w:p>
    <w:p>
      <w:pPr>
        <w:pStyle w:val="FirstParagraph"/>
      </w:pPr>
      <w:bookmarkStart w:id="414" w:name="c_10614"/>
      <w:bookmarkEnd w:id="414"/>
    </w:p>
    <w:p>
      <w:pPr>
        <w:pStyle w:val="Nadpis2"/>
      </w:pPr>
      <w:bookmarkStart w:id="415" w:name="část-čtvrtá"/>
      <w:r>
        <w:t xml:space="preserve">ČÁST ČTVRTÁ</w:t>
      </w:r>
      <w:bookmarkEnd w:id="415"/>
    </w:p>
    <w:p>
      <w:pPr>
        <w:pStyle w:val="Nadpis2"/>
      </w:pPr>
      <w:bookmarkStart w:id="416" w:name="přestupky"/>
      <w:r>
        <w:t xml:space="preserve">PŘESTUPKY</w:t>
      </w:r>
      <w:bookmarkEnd w:id="416"/>
    </w:p>
    <w:p>
      <w:pPr>
        <w:pStyle w:val="FirstParagraph"/>
      </w:pPr>
      <w:bookmarkStart w:id="417" w:name="c_10619"/>
      <w:bookmarkEnd w:id="417"/>
      <w:bookmarkStart w:id="418" w:name="pa_53"/>
      <w:bookmarkEnd w:id="418"/>
      <w:r>
        <w:t xml:space="preserve"> </w:t>
      </w:r>
      <w:bookmarkStart w:id="419" w:name="p_53"/>
      <w:bookmarkEnd w:id="419"/>
    </w:p>
    <w:p>
      <w:pPr>
        <w:pStyle w:val="H5-center"/>
      </w:pPr>
      <w:r>
        <w:t xml:space="preserve">§ 53 </w:t>
      </w:r>
      <w:hyperlink r:id="rId420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bookmarkStart w:id="421" w:name="c_10621"/>
      <w:bookmarkEnd w:id="421"/>
    </w:p>
    <w:p>
      <w:pPr>
        <w:pStyle w:val="Nadpis5"/>
      </w:pPr>
      <w:bookmarkStart w:id="422" w:name="přestupky-fyzických-osob"/>
      <w:r>
        <w:t xml:space="preserve">Přestupky fyzických osob</w:t>
      </w:r>
      <w:bookmarkEnd w:id="422"/>
    </w:p>
    <w:p>
      <w:pPr>
        <w:pStyle w:val="FirstParagraph"/>
      </w:pPr>
      <w:r>
        <w:t xml:space="preserve">(1) Fyzická osoba se dopustí přestupku tím, že</w:t>
      </w:r>
    </w:p>
    <w:p>
      <w:pPr>
        <w:pStyle w:val="Odstavec-posun-minus1r"/>
      </w:pPr>
      <w:r>
        <w:t xml:space="preserve">a) užije neoprávněně označení CE, jiné stanovené označení podle prováděcího</w:t>
      </w:r>
      <w:r>
        <w:t xml:space="preserve"> </w:t>
      </w:r>
      <w:r>
        <w:t xml:space="preserve">právního předpisu vydaného k provedení tohoto zákona nebo označení podle příslušného</w:t>
      </w:r>
      <w:r>
        <w:t xml:space="preserve"> </w:t>
      </w:r>
      <w:r>
        <w:t xml:space="preserve">nařízení Evropské unie, nebo</w:t>
      </w:r>
    </w:p>
    <w:p>
      <w:pPr>
        <w:pStyle w:val="Odstavec-posun-minus1r"/>
      </w:pPr>
      <w:r>
        <w:t xml:space="preserve">b) padělá nebo pozmění osvědčení anebo jiný dokument vydávaný podle prováděcího</w:t>
      </w:r>
      <w:r>
        <w:t xml:space="preserve"> </w:t>
      </w:r>
      <w:r>
        <w:t xml:space="preserve">právního předpisu vydaného k provedení tohoto zákona nebo podle příslušného nařízení</w:t>
      </w:r>
      <w:r>
        <w:t xml:space="preserve"> </w:t>
      </w:r>
      <w:r>
        <w:t xml:space="preserve">Evropské unie,</w:t>
      </w:r>
    </w:p>
    <w:p>
      <w:pPr>
        <w:pStyle w:val="Odstavec-posun-minus1r"/>
      </w:pPr>
      <w:r>
        <w:t xml:space="preserve">c) jako stavebník poruší povinnosti podle</w:t>
      </w:r>
      <w:r>
        <w:t xml:space="preserve"> </w:t>
      </w:r>
      <w:hyperlink r:id="rId423">
        <w:r>
          <w:rPr>
            <w:rStyle w:val="Hypertextovodkaz"/>
          </w:rPr>
          <w:t xml:space="preserve">§ 30</w:t>
        </w:r>
      </w:hyperlink>
      <w:r>
        <w:t xml:space="preserve">.</w:t>
      </w:r>
    </w:p>
    <w:p>
      <w:pPr>
        <w:pStyle w:val="Zkladntext"/>
      </w:pPr>
      <w:r>
        <w:t xml:space="preserve">(2) Za přestupek podle odstavce 1 lze uložit pokutu do 20 000 000 Kč.</w:t>
      </w:r>
    </w:p>
    <w:p>
      <w:pPr>
        <w:pStyle w:val="Zkladntext"/>
      </w:pPr>
      <w:bookmarkStart w:id="424" w:name="c_10704"/>
      <w:bookmarkEnd w:id="424"/>
      <w:bookmarkStart w:id="425" w:name="pa_54"/>
      <w:bookmarkEnd w:id="425"/>
      <w:r>
        <w:t xml:space="preserve"> </w:t>
      </w:r>
      <w:bookmarkStart w:id="426" w:name="p_54"/>
      <w:bookmarkEnd w:id="426"/>
    </w:p>
    <w:p>
      <w:pPr>
        <w:pStyle w:val="H5-center"/>
      </w:pPr>
      <w:r>
        <w:t xml:space="preserve">§ 54</w:t>
      </w:r>
    </w:p>
    <w:p>
      <w:pPr>
        <w:pStyle w:val="Zkladntext"/>
      </w:pPr>
      <w:bookmarkStart w:id="427" w:name="c_10706"/>
      <w:bookmarkEnd w:id="427"/>
    </w:p>
    <w:p>
      <w:pPr>
        <w:pStyle w:val="Nadpis5"/>
      </w:pPr>
      <w:bookmarkStart w:id="428" w:name="Xb24362082d81167311ad501524a7935a39226a5"/>
      <w:r>
        <w:t xml:space="preserve">Přestupky právnických a podnikajících fyzických osob</w:t>
      </w:r>
      <w:bookmarkEnd w:id="428"/>
    </w:p>
    <w:p>
      <w:pPr>
        <w:pStyle w:val="FirstParagraph"/>
      </w:pPr>
      <w:r>
        <w:t xml:space="preserve">(1) Právnická nebo podnikající fyzická osoba se dopustí přestupku tím,</w:t>
      </w:r>
      <w:r>
        <w:t xml:space="preserve"> </w:t>
      </w:r>
      <w:r>
        <w:t xml:space="preserve">že</w:t>
      </w:r>
    </w:p>
    <w:p>
      <w:pPr>
        <w:pStyle w:val="Odstavec-posun-minus1r"/>
      </w:pPr>
      <w:r>
        <w:t xml:space="preserve">a) užije neoprávněně označení CE, jiné stanovené označení podle prováděcího</w:t>
      </w:r>
      <w:r>
        <w:t xml:space="preserve"> </w:t>
      </w:r>
      <w:r>
        <w:t xml:space="preserve">právního předpisu vydaného k provedení tohoto zákona nebo označení podle příslušného</w:t>
      </w:r>
      <w:r>
        <w:t xml:space="preserve"> </w:t>
      </w:r>
      <w:r>
        <w:t xml:space="preserve">nařízení Evropské unie,</w:t>
      </w:r>
    </w:p>
    <w:p>
      <w:pPr>
        <w:pStyle w:val="Odstavec-posun-minus1r"/>
      </w:pPr>
      <w:r>
        <w:t xml:space="preserve">b) padělá nebo pozmění osvědčení anebo jiný dokument vydávaný podle prováděcího</w:t>
      </w:r>
      <w:r>
        <w:t xml:space="preserve"> </w:t>
      </w:r>
      <w:r>
        <w:t xml:space="preserve">právního předpisu vydaného k provedení tohoto zákona nebo podle příslušného nařízení</w:t>
      </w:r>
      <w:r>
        <w:t xml:space="preserve"> </w:t>
      </w:r>
      <w:r>
        <w:t xml:space="preserve">Evropské unie,</w:t>
      </w:r>
    </w:p>
    <w:p>
      <w:pPr>
        <w:pStyle w:val="Odstavec-posun-minus1r"/>
      </w:pPr>
      <w:r>
        <w:t xml:space="preserve">c) provede činnost při posouzení shody vyhrazenou pro účely tohoto zákona</w:t>
      </w:r>
      <w:r>
        <w:t xml:space="preserve"> </w:t>
      </w:r>
      <w:r>
        <w:t xml:space="preserve">oznámenému subjektu bez oprávnění podle</w:t>
      </w:r>
      <w:r>
        <w:t xml:space="preserve"> </w:t>
      </w:r>
      <w:hyperlink r:id="rId429">
        <w:r>
          <w:rPr>
            <w:rStyle w:val="Hypertextovodkaz"/>
          </w:rPr>
          <w:t xml:space="preserve">§ 20 odst. 1</w:t>
        </w:r>
      </w:hyperlink>
      <w:r>
        <w:t xml:space="preserve">,</w:t>
      </w:r>
    </w:p>
    <w:p>
      <w:pPr>
        <w:pStyle w:val="Odstavec-posun-minus1r"/>
      </w:pPr>
      <w:r>
        <w:t xml:space="preserve">d) nesplní některé z ochranných opatření vydaných podle</w:t>
      </w:r>
      <w:r>
        <w:t xml:space="preserve"> </w:t>
      </w:r>
      <w:hyperlink r:id="rId430">
        <w:r>
          <w:rPr>
            <w:rStyle w:val="Hypertextovodkaz"/>
          </w:rPr>
          <w:t xml:space="preserve">§ 50 odst. 1,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3 nebo 4</w:t>
        </w:r>
      </w:hyperlink>
      <w:r>
        <w:t xml:space="preserve">, nebo</w:t>
      </w:r>
    </w:p>
    <w:p>
      <w:pPr>
        <w:pStyle w:val="Odstavec-posun-minus1r"/>
      </w:pPr>
      <w:r>
        <w:t xml:space="preserve">e) nesplní některé z uložených opatření podle</w:t>
      </w:r>
      <w:r>
        <w:t xml:space="preserve"> </w:t>
      </w:r>
      <w:hyperlink r:id="rId431">
        <w:r>
          <w:rPr>
            <w:rStyle w:val="Hypertextovodkaz"/>
          </w:rPr>
          <w:t xml:space="preserve">§ 49 odst. 2 písm. b) nebo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c)</w:t>
        </w:r>
      </w:hyperlink>
      <w:r>
        <w:t xml:space="preserve">.</w:t>
      </w:r>
    </w:p>
    <w:p>
      <w:pPr>
        <w:pStyle w:val="Zkladntext"/>
      </w:pPr>
      <w:r>
        <w:t xml:space="preserve">(2) Oznámený subjekt se dopustí přestupku tím, že</w:t>
      </w:r>
    </w:p>
    <w:p>
      <w:pPr>
        <w:pStyle w:val="Odstavec-posun-minus1r"/>
      </w:pPr>
      <w:r>
        <w:t xml:space="preserve">a) v rozporu s</w:t>
      </w:r>
      <w:r>
        <w:t xml:space="preserve"> </w:t>
      </w:r>
      <w:hyperlink r:id="rId429">
        <w:r>
          <w:rPr>
            <w:rStyle w:val="Hypertextovodkaz"/>
          </w:rPr>
          <w:t xml:space="preserve">§ 20 odst. 1</w:t>
        </w:r>
      </w:hyperlink>
      <w:r>
        <w:t xml:space="preserve"> </w:t>
      </w:r>
      <w:r>
        <w:t xml:space="preserve">provede činnost oznámeného subjektu bez příslušného</w:t>
      </w:r>
      <w:r>
        <w:t xml:space="preserve"> </w:t>
      </w:r>
      <w:r>
        <w:t xml:space="preserve">oprávnění,</w:t>
      </w:r>
    </w:p>
    <w:p>
      <w:pPr>
        <w:pStyle w:val="Odstavec-posun-minus1r"/>
      </w:pPr>
      <w:r>
        <w:t xml:space="preserve">b) nesplní některou z povinností podle</w:t>
      </w:r>
      <w:r>
        <w:t xml:space="preserve"> </w:t>
      </w:r>
      <w:hyperlink r:id="rId432">
        <w:r>
          <w:rPr>
            <w:rStyle w:val="Hypertextovodkaz"/>
          </w:rPr>
          <w:t xml:space="preserve">§ 22 odst. 1</w:t>
        </w:r>
      </w:hyperlink>
      <w:r>
        <w:t xml:space="preserve"> </w:t>
      </w:r>
      <w:r>
        <w:t xml:space="preserve">nebo</w:t>
      </w:r>
      <w:r>
        <w:t xml:space="preserve"> </w:t>
      </w:r>
      <w:hyperlink r:id="rId167">
        <w:r>
          <w:rPr>
            <w:rStyle w:val="Hypertextovodkaz"/>
          </w:rPr>
          <w:t xml:space="preserve">4</w:t>
        </w:r>
      </w:hyperlink>
      <w:r>
        <w:t xml:space="preserve">,</w:t>
      </w:r>
      <w:r>
        <w:t xml:space="preserve"> </w:t>
      </w:r>
      <w:hyperlink r:id="rId433">
        <w:r>
          <w:rPr>
            <w:rStyle w:val="Hypertextovodkaz"/>
          </w:rPr>
          <w:t xml:space="preserve">§ 24</w:t>
        </w:r>
      </w:hyperlink>
      <w:r>
        <w:t xml:space="preserve">,</w:t>
      </w:r>
      <w:r>
        <w:t xml:space="preserve"> </w:t>
      </w:r>
      <w:hyperlink r:id="rId434">
        <w:r>
          <w:rPr>
            <w:rStyle w:val="Hypertextovodkaz"/>
          </w:rPr>
          <w:t xml:space="preserve">§ 25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odst. 1</w:t>
        </w:r>
      </w:hyperlink>
      <w:r>
        <w:t xml:space="preserve">,</w:t>
      </w:r>
      <w:r>
        <w:t xml:space="preserve"> </w:t>
      </w:r>
      <w:hyperlink r:id="rId435">
        <w:r>
          <w:rPr>
            <w:rStyle w:val="Hypertextovodkaz"/>
          </w:rPr>
          <w:t xml:space="preserve">3</w:t>
        </w:r>
      </w:hyperlink>
      <w:r>
        <w:t xml:space="preserve"> </w:t>
      </w:r>
      <w:r>
        <w:t xml:space="preserve">nebo</w:t>
      </w:r>
      <w:r>
        <w:t xml:space="preserve"> </w:t>
      </w:r>
      <w:hyperlink r:id="rId436">
        <w:r>
          <w:rPr>
            <w:rStyle w:val="Hypertextovodkaz"/>
          </w:rPr>
          <w:t xml:space="preserve">4</w:t>
        </w:r>
      </w:hyperlink>
      <w:r>
        <w:t xml:space="preserve"> </w:t>
      </w:r>
      <w:r>
        <w:t xml:space="preserve">anebo</w:t>
      </w:r>
      <w:r>
        <w:t xml:space="preserve"> </w:t>
      </w:r>
      <w:hyperlink r:id="rId437">
        <w:r>
          <w:rPr>
            <w:rStyle w:val="Hypertextovodkaz"/>
          </w:rPr>
          <w:t xml:space="preserve">§ 26</w:t>
        </w:r>
      </w:hyperlink>
      <w:r>
        <w:t xml:space="preserve">, nebo</w:t>
      </w:r>
    </w:p>
    <w:p>
      <w:pPr>
        <w:pStyle w:val="Odstavec-posun-minus1r"/>
      </w:pPr>
      <w:r>
        <w:t xml:space="preserve">c) nesplní některou z povinností oznámeného subjektu podle přímo použitelného</w:t>
      </w:r>
      <w:r>
        <w:t xml:space="preserve"> </w:t>
      </w:r>
      <w:r>
        <w:t xml:space="preserve">předpisu Evropské unie uvedeného v</w:t>
      </w:r>
      <w:r>
        <w:t xml:space="preserve"> </w:t>
      </w:r>
      <w:hyperlink r:id="rId438">
        <w:r>
          <w:rPr>
            <w:rStyle w:val="Hypertextovodkaz"/>
          </w:rPr>
          <w:t xml:space="preserve">§ 27 až 27d</w:t>
        </w:r>
      </w:hyperlink>
      <w:r>
        <w:t xml:space="preserve">.</w:t>
      </w:r>
    </w:p>
    <w:p>
      <w:pPr>
        <w:pStyle w:val="Zkladntext"/>
      </w:pPr>
      <w:r>
        <w:t xml:space="preserve">(3) Právnická nebo podnikající fyzická osoba, která je hospodářským subjektem,</w:t>
      </w:r>
      <w:r>
        <w:t xml:space="preserve"> </w:t>
      </w:r>
      <w:r>
        <w:t xml:space="preserve">nebo osoba, která podle příslušného nařízení Evropské unie je výrobcem, dovozcem,</w:t>
      </w:r>
      <w:r>
        <w:t xml:space="preserve"> </w:t>
      </w:r>
      <w:r>
        <w:t xml:space="preserve">zplnomocněným zástupcem nebo distributorem, se dopustí přestupku tím, že v rozporu</w:t>
      </w:r>
      <w:r>
        <w:t xml:space="preserve"> </w:t>
      </w:r>
      <w:r>
        <w:t xml:space="preserve">se svými povinnostmi dodá na trh, uvede do provozu anebo použije pro vlastní potřebu</w:t>
      </w:r>
      <w:r>
        <w:t xml:space="preserve"> </w:t>
      </w:r>
      <w:r>
        <w:t xml:space="preserve">výrobek</w:t>
      </w:r>
    </w:p>
    <w:p>
      <w:pPr>
        <w:pStyle w:val="Odstavec-posun-minus1r"/>
      </w:pPr>
      <w:r>
        <w:t xml:space="preserve">a) bez označení CE nebo jiného stanoveného označení podle prováděcího</w:t>
      </w:r>
      <w:r>
        <w:t xml:space="preserve"> </w:t>
      </w:r>
      <w:r>
        <w:t xml:space="preserve">právního předpisu vydaného k provedení tohoto zákona nebo bez dokumentu stanoveného</w:t>
      </w:r>
      <w:r>
        <w:t xml:space="preserve"> </w:t>
      </w:r>
      <w:r>
        <w:t xml:space="preserve">nařízením vlády nebo příslušným nařízením Evropské unie, nebo</w:t>
      </w:r>
    </w:p>
    <w:p>
      <w:pPr>
        <w:pStyle w:val="Odstavec-posun-minus1r"/>
      </w:pPr>
      <w:r>
        <w:t xml:space="preserve">b) s označením CE nebo jiným stanoveným označením podle prováděcího právního</w:t>
      </w:r>
      <w:r>
        <w:t xml:space="preserve"> </w:t>
      </w:r>
      <w:r>
        <w:t xml:space="preserve">předpisu vydaného k provedení tohoto zákona nebo dokumentem, které jsou v rozporu</w:t>
      </w:r>
      <w:r>
        <w:t xml:space="preserve"> </w:t>
      </w:r>
      <w:r>
        <w:t xml:space="preserve">s</w:t>
      </w:r>
      <w:r>
        <w:t xml:space="preserve"> </w:t>
      </w:r>
      <w:hyperlink r:id="rId439">
        <w:r>
          <w:rPr>
            <w:rStyle w:val="Hypertextovodkaz"/>
          </w:rPr>
          <w:t xml:space="preserve">§ 14</w:t>
        </w:r>
      </w:hyperlink>
      <w:r>
        <w:t xml:space="preserve"> </w:t>
      </w:r>
      <w:r>
        <w:t xml:space="preserve">nebo</w:t>
      </w:r>
      <w:r>
        <w:t xml:space="preserve"> </w:t>
      </w:r>
      <w:hyperlink r:id="rId440">
        <w:r>
          <w:rPr>
            <w:rStyle w:val="Hypertextovodkaz"/>
          </w:rPr>
          <w:t xml:space="preserve">§ 15</w:t>
        </w:r>
      </w:hyperlink>
      <w:r>
        <w:t xml:space="preserve">, nebo s příslušným nařízením Evropské unie.</w:t>
      </w:r>
    </w:p>
    <w:p>
      <w:pPr>
        <w:pStyle w:val="Zkladntext"/>
      </w:pPr>
      <w:r>
        <w:t xml:space="preserve">(4) Právnická nebo podnikající fyzická osoba se dopustí přestupku tím,</w:t>
      </w:r>
      <w:r>
        <w:t xml:space="preserve"> </w:t>
      </w:r>
      <w:r>
        <w:t xml:space="preserve">že jako</w:t>
      </w:r>
    </w:p>
    <w:p>
      <w:pPr>
        <w:pStyle w:val="Odstavec-posun-minus1r"/>
      </w:pPr>
      <w:r>
        <w:t xml:space="preserve">a) hospodářský subjekt nesplní některou z povinností podle</w:t>
      </w:r>
      <w:r>
        <w:t xml:space="preserve"> </w:t>
      </w:r>
      <w:hyperlink r:id="rId441">
        <w:r>
          <w:rPr>
            <w:rStyle w:val="Hypertextovodkaz"/>
          </w:rPr>
          <w:t xml:space="preserve">§ 6 až 9</w:t>
        </w:r>
      </w:hyperlink>
      <w:r>
        <w:t xml:space="preserve"> </w:t>
      </w:r>
      <w:r>
        <w:t xml:space="preserve">a</w:t>
      </w:r>
      <w:r>
        <w:t xml:space="preserve"> </w:t>
      </w:r>
      <w:hyperlink r:id="rId442">
        <w:r>
          <w:rPr>
            <w:rStyle w:val="Hypertextovodkaz"/>
          </w:rPr>
          <w:t xml:space="preserve">§ 11</w:t>
        </w:r>
      </w:hyperlink>
      <w:r>
        <w:t xml:space="preserve"> </w:t>
      </w:r>
      <w:r>
        <w:t xml:space="preserve">nebo některou z povinností podle</w:t>
      </w:r>
      <w:r>
        <w:t xml:space="preserve"> </w:t>
      </w:r>
      <w:hyperlink r:id="rId443">
        <w:r>
          <w:rPr>
            <w:rStyle w:val="Hypertextovodkaz"/>
          </w:rPr>
          <w:t xml:space="preserve">§ 29</w:t>
        </w:r>
      </w:hyperlink>
      <w:r>
        <w:t xml:space="preserve">,</w:t>
      </w:r>
      <w:r>
        <w:t xml:space="preserve"> </w:t>
      </w:r>
      <w:hyperlink r:id="rId423">
        <w:r>
          <w:rPr>
            <w:rStyle w:val="Hypertextovodkaz"/>
          </w:rPr>
          <w:t xml:space="preserve">30</w:t>
        </w:r>
      </w:hyperlink>
      <w:r>
        <w:t xml:space="preserve">,</w:t>
      </w:r>
      <w:r>
        <w:t xml:space="preserve"> </w:t>
      </w:r>
      <w:hyperlink r:id="rId444">
        <w:r>
          <w:rPr>
            <w:rStyle w:val="Hypertextovodkaz"/>
          </w:rPr>
          <w:t xml:space="preserve">32</w:t>
        </w:r>
      </w:hyperlink>
      <w:r>
        <w:t xml:space="preserve">,</w:t>
      </w:r>
      <w:r>
        <w:t xml:space="preserve"> </w:t>
      </w:r>
      <w:hyperlink r:id="rId445">
        <w:r>
          <w:rPr>
            <w:rStyle w:val="Hypertextovodkaz"/>
          </w:rPr>
          <w:t xml:space="preserve">34</w:t>
        </w:r>
      </w:hyperlink>
      <w:r>
        <w:t xml:space="preserve">,</w:t>
      </w:r>
      <w:r>
        <w:t xml:space="preserve"> </w:t>
      </w:r>
      <w:hyperlink r:id="rId446">
        <w:r>
          <w:rPr>
            <w:rStyle w:val="Hypertextovodkaz"/>
          </w:rPr>
          <w:t xml:space="preserve">35</w:t>
        </w:r>
      </w:hyperlink>
      <w:r>
        <w:t xml:space="preserve">,</w:t>
      </w:r>
      <w:r>
        <w:t xml:space="preserve"> </w:t>
      </w:r>
      <w:hyperlink r:id="rId447">
        <w:r>
          <w:rPr>
            <w:rStyle w:val="Hypertextovodkaz"/>
          </w:rPr>
          <w:t xml:space="preserve">37</w:t>
        </w:r>
      </w:hyperlink>
      <w:r>
        <w:t xml:space="preserve">,</w:t>
      </w:r>
      <w:r>
        <w:t xml:space="preserve"> </w:t>
      </w:r>
      <w:hyperlink r:id="rId448">
        <w:r>
          <w:rPr>
            <w:rStyle w:val="Hypertextovodkaz"/>
          </w:rPr>
          <w:t xml:space="preserve">39</w:t>
        </w:r>
      </w:hyperlink>
      <w:r>
        <w:t xml:space="preserve">,</w:t>
      </w:r>
      <w:r>
        <w:t xml:space="preserve"> </w:t>
      </w:r>
      <w:hyperlink r:id="rId449">
        <w:r>
          <w:rPr>
            <w:rStyle w:val="Hypertextovodkaz"/>
          </w:rPr>
          <w:t xml:space="preserve">40</w:t>
        </w:r>
      </w:hyperlink>
      <w:r>
        <w:t xml:space="preserve">,</w:t>
      </w:r>
      <w:r>
        <w:t xml:space="preserve"> </w:t>
      </w:r>
      <w:hyperlink r:id="rId450">
        <w:r>
          <w:rPr>
            <w:rStyle w:val="Hypertextovodkaz"/>
          </w:rPr>
          <w:t xml:space="preserve">41</w:t>
        </w:r>
      </w:hyperlink>
      <w:r>
        <w:t xml:space="preserve">,</w:t>
      </w:r>
      <w:r>
        <w:t xml:space="preserve"> </w:t>
      </w:r>
      <w:hyperlink r:id="rId451">
        <w:r>
          <w:rPr>
            <w:rStyle w:val="Hypertextovodkaz"/>
          </w:rPr>
          <w:t xml:space="preserve">44</w:t>
        </w:r>
      </w:hyperlink>
      <w:r>
        <w:t xml:space="preserve">,</w:t>
      </w:r>
      <w:r>
        <w:t xml:space="preserve"> </w:t>
      </w:r>
      <w:hyperlink r:id="rId452">
        <w:r>
          <w:rPr>
            <w:rStyle w:val="Hypertextovodkaz"/>
          </w:rPr>
          <w:t xml:space="preserve">47</w:t>
        </w:r>
      </w:hyperlink>
      <w:r>
        <w:t xml:space="preserve">,</w:t>
      </w:r>
      <w:r>
        <w:t xml:space="preserve"> </w:t>
      </w:r>
      <w:hyperlink r:id="rId453">
        <w:r>
          <w:rPr>
            <w:rStyle w:val="Hypertextovodkaz"/>
          </w:rPr>
          <w:t xml:space="preserve">47a</w:t>
        </w:r>
      </w:hyperlink>
      <w:r>
        <w:t xml:space="preserve"> </w:t>
      </w:r>
      <w:r>
        <w:t xml:space="preserve">a</w:t>
      </w:r>
      <w:r>
        <w:t xml:space="preserve"> </w:t>
      </w:r>
      <w:hyperlink r:id="rId454">
        <w:r>
          <w:rPr>
            <w:rStyle w:val="Hypertextovodkaz"/>
          </w:rPr>
          <w:t xml:space="preserve">48</w:t>
        </w:r>
      </w:hyperlink>
      <w:r>
        <w:t xml:space="preserve">, nebo</w:t>
      </w:r>
    </w:p>
    <w:p>
      <w:pPr>
        <w:pStyle w:val="Odstavec-posun-minus1r"/>
      </w:pPr>
      <w:r>
        <w:t xml:space="preserve">b) osoba, která podle příslušného nařízení Evropské unie je výrobcem,</w:t>
      </w:r>
      <w:r>
        <w:t xml:space="preserve"> </w:t>
      </w:r>
      <w:r>
        <w:t xml:space="preserve">zplnomocněným zástupcem, dovozcem nebo distributorem nesplní některou z povinností</w:t>
      </w:r>
      <w:r>
        <w:t xml:space="preserve"> </w:t>
      </w:r>
      <w:r>
        <w:t xml:space="preserve">vyplývajících z příslušného nařízení Evropské unie.</w:t>
      </w:r>
    </w:p>
    <w:p>
      <w:pPr>
        <w:pStyle w:val="Zkladntext"/>
      </w:pPr>
      <w:r>
        <w:t xml:space="preserve">(5) Za přestupek lze uložit pokutu do</w:t>
      </w:r>
    </w:p>
    <w:p>
      <w:pPr>
        <w:pStyle w:val="Odstavec-posun-minus1r"/>
      </w:pPr>
      <w:r>
        <w:t xml:space="preserve">a) 50 000 000 Kč, jde-li o přestupek podle odstavce 3 nebo odstavce 1</w:t>
      </w:r>
      <w:r>
        <w:t xml:space="preserve"> </w:t>
      </w:r>
      <w:r>
        <w:t xml:space="preserve">písm. d) nebo e),</w:t>
      </w:r>
    </w:p>
    <w:p>
      <w:pPr>
        <w:pStyle w:val="Odstavec-posun-minus1r"/>
      </w:pPr>
      <w:r>
        <w:t xml:space="preserve">b) 20 000 000 Kč, jde-li o přestupek podle odstavce 1 písm. a), b) nebo</w:t>
      </w:r>
      <w:r>
        <w:t xml:space="preserve"> </w:t>
      </w:r>
      <w:r>
        <w:t xml:space="preserve">c) nebo odstavce 2 písm. a),</w:t>
      </w:r>
    </w:p>
    <w:p>
      <w:pPr>
        <w:pStyle w:val="Odstavec-posun-minus1r"/>
      </w:pPr>
      <w:r>
        <w:t xml:space="preserve">c) 1 000 000 Kč, jde-li o přestupek podle odstavce 2 písm. b) nebo c),</w:t>
      </w:r>
    </w:p>
    <w:p>
      <w:pPr>
        <w:pStyle w:val="Odstavec-posun-minus1r"/>
      </w:pPr>
      <w:r>
        <w:t xml:space="preserve">d) 500 000 Kč, jde-li o přestupek podle odstavce 4.</w:t>
      </w:r>
    </w:p>
    <w:p>
      <w:pPr>
        <w:pStyle w:val="Zkladntext"/>
      </w:pPr>
      <w:bookmarkStart w:id="455" w:name="c_11395"/>
      <w:bookmarkEnd w:id="455"/>
      <w:bookmarkStart w:id="456" w:name="pa_55"/>
      <w:bookmarkEnd w:id="456"/>
      <w:r>
        <w:t xml:space="preserve"> </w:t>
      </w:r>
      <w:bookmarkStart w:id="457" w:name="p_55"/>
      <w:bookmarkEnd w:id="457"/>
    </w:p>
    <w:p>
      <w:pPr>
        <w:pStyle w:val="H5-center"/>
      </w:pPr>
      <w:r>
        <w:t xml:space="preserve">§ 55</w:t>
      </w:r>
    </w:p>
    <w:p>
      <w:pPr>
        <w:pStyle w:val="Zkladntext"/>
      </w:pPr>
      <w:bookmarkStart w:id="458" w:name="c_11397"/>
      <w:bookmarkEnd w:id="458"/>
    </w:p>
    <w:p>
      <w:pPr>
        <w:pStyle w:val="Nadpis5"/>
      </w:pPr>
      <w:bookmarkStart w:id="459" w:name="společná-ustanovení-k-přestupkům"/>
      <w:r>
        <w:t xml:space="preserve">Společná ustanovení k přestupkům</w:t>
      </w:r>
      <w:bookmarkEnd w:id="459"/>
    </w:p>
    <w:p>
      <w:pPr>
        <w:pStyle w:val="FirstParagraph"/>
      </w:pPr>
      <w:r>
        <w:t xml:space="preserve">(1) Přestupky podle</w:t>
      </w:r>
      <w:r>
        <w:t xml:space="preserve"> </w:t>
      </w:r>
      <w:hyperlink r:id="rId460">
        <w:r>
          <w:rPr>
            <w:rStyle w:val="Hypertextovodkaz"/>
          </w:rPr>
          <w:t xml:space="preserve">§ 53</w:t>
        </w:r>
      </w:hyperlink>
      <w:r>
        <w:t xml:space="preserve"> </w:t>
      </w:r>
      <w:r>
        <w:t xml:space="preserve">a</w:t>
      </w:r>
      <w:r>
        <w:t xml:space="preserve"> </w:t>
      </w:r>
      <w:hyperlink r:id="rId461">
        <w:r>
          <w:rPr>
            <w:rStyle w:val="Hypertextovodkaz"/>
          </w:rPr>
          <w:t xml:space="preserve">54</w:t>
        </w:r>
      </w:hyperlink>
      <w:r>
        <w:t xml:space="preserve"> </w:t>
      </w:r>
      <w:r>
        <w:t xml:space="preserve">projednává orgán dozoru, s výjimkou přestupků</w:t>
      </w:r>
      <w:r>
        <w:t xml:space="preserve"> </w:t>
      </w:r>
      <w:r>
        <w:t xml:space="preserve">podle</w:t>
      </w:r>
      <w:r>
        <w:t xml:space="preserve"> </w:t>
      </w:r>
      <w:hyperlink r:id="rId462">
        <w:r>
          <w:rPr>
            <w:rStyle w:val="Hypertextovodkaz"/>
          </w:rPr>
          <w:t xml:space="preserve">§ 54 odst. 1 písm. c)</w:t>
        </w:r>
      </w:hyperlink>
      <w:r>
        <w:t xml:space="preserve"> </w:t>
      </w:r>
      <w:r>
        <w:t xml:space="preserve">a</w:t>
      </w:r>
      <w:r>
        <w:t xml:space="preserve"> </w:t>
      </w:r>
      <w:hyperlink r:id="rId463">
        <w:r>
          <w:rPr>
            <w:rStyle w:val="Hypertextovodkaz"/>
          </w:rPr>
          <w:t xml:space="preserve">§ 54 odst. 2</w:t>
        </w:r>
      </w:hyperlink>
      <w:r>
        <w:t xml:space="preserve">, které projednává Úřad.</w:t>
      </w:r>
    </w:p>
    <w:p>
      <w:pPr>
        <w:pStyle w:val="Zkladntext"/>
      </w:pPr>
      <w:r>
        <w:t xml:space="preserve">(2) Pokuty vybírá orgán, který je uložil.</w:t>
      </w:r>
    </w:p>
    <w:p>
      <w:pPr>
        <w:pStyle w:val="Zkladntext"/>
      </w:pPr>
      <w:r>
        <w:t xml:space="preserve">(3) U přestupků podle</w:t>
      </w:r>
      <w:r>
        <w:t xml:space="preserve"> </w:t>
      </w:r>
      <w:hyperlink r:id="rId464">
        <w:r>
          <w:rPr>
            <w:rStyle w:val="Hypertextovodkaz"/>
          </w:rPr>
          <w:t xml:space="preserve">§ 54 odst. 1 písm. d)</w:t>
        </w:r>
      </w:hyperlink>
      <w:r>
        <w:t xml:space="preserve"> </w:t>
      </w:r>
      <w:r>
        <w:t xml:space="preserve">a</w:t>
      </w:r>
      <w:r>
        <w:t xml:space="preserve"> </w:t>
      </w:r>
      <w:hyperlink r:id="rId465">
        <w:r>
          <w:rPr>
            <w:rStyle w:val="Hypertextovodkaz"/>
          </w:rPr>
          <w:t xml:space="preserve">e)</w:t>
        </w:r>
      </w:hyperlink>
      <w:r>
        <w:t xml:space="preserve"> </w:t>
      </w:r>
      <w:r>
        <w:t xml:space="preserve">a</w:t>
      </w:r>
      <w:r>
        <w:t xml:space="preserve"> </w:t>
      </w:r>
      <w:hyperlink r:id="rId466">
        <w:r>
          <w:rPr>
            <w:rStyle w:val="Hypertextovodkaz"/>
          </w:rPr>
          <w:t xml:space="preserve">§ 54 odst. 3</w:t>
        </w:r>
      </w:hyperlink>
      <w:r>
        <w:t xml:space="preserve"> </w:t>
      </w:r>
      <w:r>
        <w:t xml:space="preserve">nelze upustit</w:t>
      </w:r>
      <w:r>
        <w:t xml:space="preserve"> </w:t>
      </w:r>
      <w:r>
        <w:t xml:space="preserve">od uložení správního trestu.</w:t>
      </w:r>
    </w:p>
    <w:p>
      <w:pPr>
        <w:pStyle w:val="Zkladntext"/>
      </w:pPr>
      <w:bookmarkStart w:id="467" w:name="c_11675"/>
      <w:bookmarkEnd w:id="467"/>
    </w:p>
    <w:p>
      <w:pPr>
        <w:pStyle w:val="Nadpis2"/>
      </w:pPr>
      <w:bookmarkStart w:id="468" w:name="část-pátá"/>
      <w:r>
        <w:t xml:space="preserve">ČÁST PÁTÁ</w:t>
      </w:r>
      <w:bookmarkEnd w:id="468"/>
    </w:p>
    <w:p>
      <w:pPr>
        <w:pStyle w:val="Nadpis2"/>
      </w:pPr>
      <w:bookmarkStart w:id="469" w:name="Xcae4c08d849b3b496f58be4dcf95c02cba63ee9"/>
      <w:r>
        <w:t xml:space="preserve">SPOLEČNÁ, PŘECHODNÁ A ZMOCŇOVACÍ USTANOVENÍ</w:t>
      </w:r>
      <w:bookmarkEnd w:id="469"/>
    </w:p>
    <w:p>
      <w:pPr>
        <w:pStyle w:val="FirstParagraph"/>
      </w:pPr>
      <w:bookmarkStart w:id="470" w:name="c_11682"/>
      <w:bookmarkEnd w:id="470"/>
    </w:p>
    <w:p>
      <w:pPr>
        <w:pStyle w:val="Nadpis5"/>
      </w:pPr>
      <w:bookmarkStart w:id="471" w:name="společná-ustanovení"/>
      <w:r>
        <w:t xml:space="preserve">Společná ustanovení</w:t>
      </w:r>
      <w:bookmarkEnd w:id="471"/>
    </w:p>
    <w:p>
      <w:pPr>
        <w:pStyle w:val="FirstParagraph"/>
      </w:pPr>
      <w:bookmarkStart w:id="472" w:name="c_11684"/>
      <w:bookmarkEnd w:id="472"/>
      <w:bookmarkStart w:id="473" w:name="pa_56"/>
      <w:bookmarkEnd w:id="473"/>
      <w:r>
        <w:t xml:space="preserve"> </w:t>
      </w:r>
      <w:bookmarkStart w:id="474" w:name="p_56"/>
      <w:bookmarkEnd w:id="474"/>
    </w:p>
    <w:p>
      <w:pPr>
        <w:pStyle w:val="H5-center"/>
      </w:pPr>
      <w:r>
        <w:t xml:space="preserve">§ 56 </w:t>
      </w:r>
      <w:hyperlink r:id="rId475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Ustanovení zákona, která se týkají vztahů k členským státům Evropské unie,</w:t>
      </w:r>
      <w:r>
        <w:t xml:space="preserve"> </w:t>
      </w:r>
      <w:r>
        <w:t xml:space="preserve">se týkají též vztahů ke státům tvořícím Evropský hospodářský prostor a ke Švýcarské</w:t>
      </w:r>
      <w:r>
        <w:t xml:space="preserve"> </w:t>
      </w:r>
      <w:r>
        <w:t xml:space="preserve">konfederaci.</w:t>
      </w:r>
    </w:p>
    <w:p>
      <w:pPr>
        <w:pStyle w:val="Zkladntext"/>
      </w:pPr>
      <w:bookmarkStart w:id="476" w:name="c_11711"/>
      <w:bookmarkEnd w:id="476"/>
      <w:bookmarkStart w:id="477" w:name="pa_57"/>
      <w:bookmarkEnd w:id="477"/>
      <w:r>
        <w:t xml:space="preserve"> </w:t>
      </w:r>
      <w:bookmarkStart w:id="478" w:name="p_57"/>
      <w:bookmarkEnd w:id="478"/>
    </w:p>
    <w:p>
      <w:pPr>
        <w:pStyle w:val="H5-center"/>
      </w:pPr>
      <w:r>
        <w:t xml:space="preserve">§ 57 </w:t>
      </w:r>
      <w:hyperlink r:id="rId479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Za oznámené subjekty se, s výjimkou části první hlavy IV, části třetí a</w:t>
      </w:r>
      <w:r>
        <w:t xml:space="preserve"> </w:t>
      </w:r>
      <w:r>
        <w:t xml:space="preserve">čtvrté, považují i ty subjekty, které byly oznámeny Evropské komisi a členským státům</w:t>
      </w:r>
      <w:r>
        <w:t xml:space="preserve"> </w:t>
      </w:r>
      <w:r>
        <w:t xml:space="preserve">Evropské unie ostatními členskými státy Evropské unie, popřípadě subjekty, které</w:t>
      </w:r>
      <w:r>
        <w:t xml:space="preserve"> </w:t>
      </w:r>
      <w:r>
        <w:t xml:space="preserve">jsou za ně považovány na základě mezinárodních dohod, kterými je Česká republika</w:t>
      </w:r>
      <w:r>
        <w:t xml:space="preserve"> </w:t>
      </w:r>
      <w:r>
        <w:t xml:space="preserve">vázána.</w:t>
      </w:r>
    </w:p>
    <w:p>
      <w:pPr>
        <w:pStyle w:val="Zkladntext"/>
      </w:pPr>
      <w:bookmarkStart w:id="480" w:name="c_11762"/>
      <w:bookmarkEnd w:id="480"/>
      <w:bookmarkStart w:id="481" w:name="pa_57a"/>
      <w:bookmarkEnd w:id="481"/>
      <w:r>
        <w:t xml:space="preserve"> </w:t>
      </w:r>
      <w:bookmarkStart w:id="482" w:name="p_57a"/>
      <w:bookmarkEnd w:id="482"/>
    </w:p>
    <w:p>
      <w:pPr>
        <w:pStyle w:val="H5-center"/>
      </w:pPr>
      <w:r>
        <w:t xml:space="preserve">§ 57a</w:t>
      </w:r>
    </w:p>
    <w:p>
      <w:pPr>
        <w:pStyle w:val="Zkladntext"/>
      </w:pPr>
      <w:bookmarkStart w:id="483" w:name="c_11764"/>
      <w:bookmarkEnd w:id="483"/>
    </w:p>
    <w:p>
      <w:pPr>
        <w:pStyle w:val="Nadpis5"/>
      </w:pPr>
      <w:bookmarkStart w:id="484" w:name="zmocňovací-ustanovení"/>
      <w:r>
        <w:t xml:space="preserve">Zmocňovací ustanovení</w:t>
      </w:r>
      <w:bookmarkEnd w:id="484"/>
    </w:p>
    <w:p>
      <w:pPr>
        <w:pStyle w:val="FirstParagraph"/>
      </w:pPr>
      <w:r>
        <w:t xml:space="preserve">Ministerstvo vydá vyhlášku k provedení</w:t>
      </w:r>
      <w:r>
        <w:t xml:space="preserve"> </w:t>
      </w:r>
      <w:hyperlink r:id="rId485">
        <w:r>
          <w:rPr>
            <w:rStyle w:val="Hypertextovodkaz"/>
          </w:rPr>
          <w:t xml:space="preserve">§ 48b</w:t>
        </w:r>
      </w:hyperlink>
      <w:r>
        <w:t xml:space="preserve">.</w:t>
      </w:r>
    </w:p>
    <w:p>
      <w:pPr>
        <w:pStyle w:val="Zkladntext"/>
      </w:pPr>
      <w:bookmarkStart w:id="486" w:name="c_11774"/>
      <w:bookmarkEnd w:id="486"/>
    </w:p>
    <w:p>
      <w:pPr>
        <w:pStyle w:val="Nadpis5"/>
      </w:pPr>
      <w:bookmarkStart w:id="487" w:name="přechodná-ustanovení"/>
      <w:r>
        <w:t xml:space="preserve">Přechodná ustanovení</w:t>
      </w:r>
      <w:bookmarkEnd w:id="487"/>
    </w:p>
    <w:p>
      <w:pPr>
        <w:pStyle w:val="FirstParagraph"/>
      </w:pPr>
      <w:bookmarkStart w:id="488" w:name="c_11776"/>
      <w:bookmarkEnd w:id="488"/>
      <w:bookmarkStart w:id="489" w:name="pa_58"/>
      <w:bookmarkEnd w:id="489"/>
      <w:r>
        <w:t xml:space="preserve"> </w:t>
      </w:r>
      <w:bookmarkStart w:id="490" w:name="p_58"/>
      <w:bookmarkEnd w:id="490"/>
    </w:p>
    <w:p>
      <w:pPr>
        <w:pStyle w:val="H5-center"/>
      </w:pPr>
      <w:r>
        <w:t xml:space="preserve">§ 58 </w:t>
      </w:r>
      <w:hyperlink r:id="rId491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Subjekty, které byly oznámeny Evropské komisi a ostatním členským státům</w:t>
      </w:r>
      <w:r>
        <w:t xml:space="preserve"> </w:t>
      </w:r>
      <w:r>
        <w:t xml:space="preserve">Evropské unie podle</w:t>
      </w:r>
      <w:r>
        <w:t xml:space="preserve"> </w:t>
      </w:r>
      <w:hyperlink r:id="rId492">
        <w:r>
          <w:rPr>
            <w:rStyle w:val="Hypertextovodkaz"/>
          </w:rPr>
          <w:t xml:space="preserve">§ 11b zákona č. 22/1997 Sb.</w:t>
        </w:r>
      </w:hyperlink>
      <w:r>
        <w:t xml:space="preserve">, ve znění účinném přede dnem nabytí</w:t>
      </w:r>
      <w:r>
        <w:t xml:space="preserve"> </w:t>
      </w:r>
      <w:r>
        <w:t xml:space="preserve">účinnosti tohoto zákona, a jsou oprávněny k příslušným činnostem podle nařízení Evropského</w:t>
      </w:r>
      <w:r>
        <w:t xml:space="preserve"> </w:t>
      </w:r>
      <w:r>
        <w:t xml:space="preserve">parlamentu a Rady (EU) č.</w:t>
      </w:r>
      <w:r>
        <w:t xml:space="preserve"> </w:t>
      </w:r>
      <w:hyperlink r:id="rId493">
        <w:r>
          <w:rPr>
            <w:rStyle w:val="Hypertextovodkaz"/>
          </w:rPr>
          <w:t xml:space="preserve">305/2011</w:t>
        </w:r>
      </w:hyperlink>
      <w:r>
        <w:t xml:space="preserve"> </w:t>
      </w:r>
      <w:r>
        <w:t xml:space="preserve">ze dne 9. března 2011, kterým se stanoví harmonizované</w:t>
      </w:r>
      <w:r>
        <w:t xml:space="preserve"> </w:t>
      </w:r>
      <w:r>
        <w:t xml:space="preserve">podmínky pro uvádění stavebních výrobků na trh a kterým se zrušuje směrnice Rady</w:t>
      </w:r>
      <w:r>
        <w:t xml:space="preserve"> </w:t>
      </w:r>
      <w:hyperlink r:id="rId494">
        <w:r>
          <w:rPr>
            <w:rStyle w:val="Hypertextovodkaz"/>
          </w:rPr>
          <w:t xml:space="preserve">89/106/EHS</w:t>
        </w:r>
      </w:hyperlink>
      <w:r>
        <w:t xml:space="preserve">, se považují za oznámené podle tohoto zákona.</w:t>
      </w:r>
    </w:p>
    <w:p>
      <w:pPr>
        <w:pStyle w:val="Zkladntext"/>
      </w:pPr>
      <w:bookmarkStart w:id="495" w:name="c_11851"/>
      <w:bookmarkEnd w:id="495"/>
      <w:bookmarkStart w:id="496" w:name="pa_59"/>
      <w:bookmarkEnd w:id="496"/>
      <w:r>
        <w:t xml:space="preserve"> </w:t>
      </w:r>
      <w:bookmarkStart w:id="497" w:name="p_59"/>
      <w:bookmarkEnd w:id="497"/>
    </w:p>
    <w:p>
      <w:pPr>
        <w:pStyle w:val="H5-center"/>
      </w:pPr>
      <w:r>
        <w:t xml:space="preserve">§ 59 </w:t>
      </w:r>
      <w:hyperlink r:id="rId498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Řízení o oznámení započatá podle</w:t>
      </w:r>
      <w:r>
        <w:t xml:space="preserve"> </w:t>
      </w:r>
      <w:hyperlink r:id="rId492">
        <w:r>
          <w:rPr>
            <w:rStyle w:val="Hypertextovodkaz"/>
          </w:rPr>
          <w:t xml:space="preserve">§ 11b zákona č. 22/1997 Sb.</w:t>
        </w:r>
      </w:hyperlink>
      <w:r>
        <w:t xml:space="preserve">, ve znění</w:t>
      </w:r>
      <w:r>
        <w:t xml:space="preserve"> </w:t>
      </w:r>
      <w:r>
        <w:t xml:space="preserve">účinném přede dnem nabytí účinnosti tohoto zákona, a neskončená do dne nabytí účinnosti</w:t>
      </w:r>
      <w:r>
        <w:t xml:space="preserve"> </w:t>
      </w:r>
      <w:r>
        <w:t xml:space="preserve">tohoto zákona, se dokončí podle zákona č.</w:t>
      </w:r>
      <w:r>
        <w:t xml:space="preserve"> </w:t>
      </w:r>
      <w:hyperlink r:id="rId499">
        <w:r>
          <w:rPr>
            <w:rStyle w:val="Hypertextovodkaz"/>
          </w:rPr>
          <w:t xml:space="preserve">22/1997 Sb.</w:t>
        </w:r>
      </w:hyperlink>
      <w:r>
        <w:t xml:space="preserve">, ve znění účinném přede dnem</w:t>
      </w:r>
      <w:r>
        <w:t xml:space="preserve"> </w:t>
      </w:r>
      <w:r>
        <w:t xml:space="preserve">nabytí účinnosti tohoto zákona.</w:t>
      </w:r>
    </w:p>
    <w:p>
      <w:pPr>
        <w:pStyle w:val="Zkladntext"/>
      </w:pPr>
      <w:bookmarkStart w:id="500" w:name="c_11897"/>
      <w:bookmarkEnd w:id="500"/>
    </w:p>
    <w:p>
      <w:pPr>
        <w:pStyle w:val="Nadpis2"/>
      </w:pPr>
      <w:bookmarkStart w:id="501" w:name="část-šestá"/>
      <w:r>
        <w:t xml:space="preserve">ČÁST ŠESTÁ</w:t>
      </w:r>
      <w:bookmarkEnd w:id="501"/>
    </w:p>
    <w:p>
      <w:pPr>
        <w:pStyle w:val="Nadpis2"/>
      </w:pPr>
      <w:bookmarkStart w:id="502" w:name="účinnost"/>
      <w:r>
        <w:t xml:space="preserve">ÚČINNOST</w:t>
      </w:r>
      <w:bookmarkEnd w:id="502"/>
    </w:p>
    <w:p>
      <w:pPr>
        <w:pStyle w:val="FirstParagraph"/>
      </w:pPr>
      <w:bookmarkStart w:id="503" w:name="c_11900"/>
      <w:bookmarkEnd w:id="503"/>
      <w:bookmarkStart w:id="504" w:name="pa_60"/>
      <w:bookmarkEnd w:id="504"/>
      <w:r>
        <w:t xml:space="preserve"> </w:t>
      </w:r>
      <w:bookmarkStart w:id="505" w:name="p_60"/>
      <w:bookmarkEnd w:id="505"/>
    </w:p>
    <w:p>
      <w:pPr>
        <w:pStyle w:val="H5-center"/>
      </w:pPr>
      <w:r>
        <w:t xml:space="preserve">§ 60 </w:t>
      </w:r>
      <w:hyperlink r:id="rId506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Tento zákon nabývá účinnosti patnáctým dnem po dni jeho vyhlášení, s výjimkou</w:t>
      </w:r>
      <w:r>
        <w:t xml:space="preserve"> </w:t>
      </w:r>
      <w:r>
        <w:t xml:space="preserve">ustanovení</w:t>
      </w:r>
      <w:r>
        <w:t xml:space="preserve"> </w:t>
      </w:r>
      <w:hyperlink r:id="rId507">
        <w:r>
          <w:rPr>
            <w:rStyle w:val="Hypertextovodkaz"/>
          </w:rPr>
          <w:t xml:space="preserve">§ 47 odst. 2</w:t>
        </w:r>
      </w:hyperlink>
      <w:r>
        <w:t xml:space="preserve">, které nabývá účinnosti dnem 12. června 2018.</w:t>
      </w:r>
    </w:p>
    <w:p>
      <w:pPr>
        <w:pStyle w:val="Odstavec-center"/>
      </w:pPr>
      <w:r>
        <w:rPr>
          <w:b/>
        </w:rPr>
        <w:t xml:space="preserve">Hamáček v. r.</w:t>
      </w:r>
    </w:p>
    <w:p>
      <w:pPr>
        <w:pStyle w:val="Odstavec-center"/>
      </w:pPr>
      <w:r>
        <w:rPr>
          <w:b/>
        </w:rPr>
        <w:t xml:space="preserve">Zeman v. r.</w:t>
      </w:r>
    </w:p>
    <w:p>
      <w:pPr>
        <w:pStyle w:val="Odstavec-center"/>
      </w:pPr>
      <w:r>
        <w:rPr>
          <w:b/>
        </w:rPr>
        <w:t xml:space="preserve">Sobotka v. r.</w:t>
      </w:r>
    </w:p>
    <w:p>
      <w:pPr>
        <w:pStyle w:val="Zkladntext"/>
      </w:pPr>
      <w:bookmarkStart w:id="508" w:name="c_11935"/>
      <w:bookmarkEnd w:id="508"/>
      <w:r>
        <w:t xml:space="preserve"> </w:t>
      </w:r>
      <w:bookmarkStart w:id="509" w:name="c_11935"/>
      <w:bookmarkEnd w:id="509"/>
      <w:bookmarkStart w:id="510" w:name="pa_P%25F8%25EDl.1"/>
      <w:bookmarkEnd w:id="510"/>
    </w:p>
    <w:bookmarkStart w:id="513" w:name="pr1"/>
    <w:p>
      <w:pPr>
        <w:pStyle w:val="H3-center"/>
      </w:pPr>
      <w:r>
        <w:t xml:space="preserve">Příl.1</w:t>
      </w:r>
    </w:p>
    <w:p>
      <w:pPr>
        <w:pStyle w:val="Zkladntext"/>
      </w:pPr>
      <w:bookmarkStart w:id="511" w:name="c_11936"/>
      <w:bookmarkEnd w:id="511"/>
    </w:p>
    <w:p>
      <w:pPr>
        <w:pStyle w:val="Nadpis3"/>
      </w:pPr>
      <w:bookmarkStart w:id="512" w:name="moduly-posuzování-shody"/>
      <w:r>
        <w:t xml:space="preserve">Moduly posuzování shody</w:t>
      </w:r>
      <w:bookmarkEnd w:id="512"/>
    </w:p>
    <w:p>
      <w:pPr>
        <w:pStyle w:val="FirstParagraph"/>
      </w:pPr>
      <w:r>
        <w:t xml:space="preserve">Při posuzování shody se využívají takto označované moduly:</w:t>
      </w:r>
    </w:p>
    <w:p>
      <w:pPr>
        <w:pStyle w:val="Odstavec-posun-minus1r"/>
      </w:pPr>
      <w:r>
        <w:t xml:space="preserve">a) Modul A: Interní řízení výroby,</w:t>
      </w:r>
    </w:p>
    <w:p>
      <w:pPr>
        <w:pStyle w:val="Odstavec-posun-minus1r"/>
      </w:pPr>
      <w:r>
        <w:t xml:space="preserve">b) Modul A1: Interní řízení výroby spolu se zkoušením výrobků pod dohledem,</w:t>
      </w:r>
    </w:p>
    <w:p>
      <w:pPr>
        <w:pStyle w:val="Odstavec-posun-minus1r"/>
      </w:pPr>
      <w:r>
        <w:t xml:space="preserve">c) Modul A2: Interní řízení výroby spolu s kontrolami výrobků pod dohledem</w:t>
      </w:r>
      <w:r>
        <w:t xml:space="preserve"> </w:t>
      </w:r>
      <w:r>
        <w:t xml:space="preserve">v náhodně zvolených intervalech,</w:t>
      </w:r>
    </w:p>
    <w:p>
      <w:pPr>
        <w:pStyle w:val="Odstavec-posun-minus1r"/>
      </w:pPr>
      <w:r>
        <w:t xml:space="preserve">d) Modul B: EU přezkoušení typu,</w:t>
      </w:r>
    </w:p>
    <w:p>
      <w:pPr>
        <w:pStyle w:val="Odstavec-posun-minus1r"/>
      </w:pPr>
      <w:r>
        <w:t xml:space="preserve">e) Modul C: Shoda s typem založená na interním řízení výroby,</w:t>
      </w:r>
    </w:p>
    <w:p>
      <w:pPr>
        <w:pStyle w:val="Odstavec-posun-minus1r"/>
      </w:pPr>
      <w:r>
        <w:t xml:space="preserve">f) Modul C1: Shoda s typem založená na interním řízení výroby spolu se</w:t>
      </w:r>
      <w:r>
        <w:t xml:space="preserve"> </w:t>
      </w:r>
      <w:r>
        <w:t xml:space="preserve">zkoušením výrobků pod dohledem,</w:t>
      </w:r>
    </w:p>
    <w:p>
      <w:pPr>
        <w:pStyle w:val="Odstavec-posun-minus1r"/>
      </w:pPr>
      <w:r>
        <w:t xml:space="preserve">g) Modul C2: Shoda s typem založená na interním řízení výroby spolu s</w:t>
      </w:r>
      <w:r>
        <w:t xml:space="preserve"> </w:t>
      </w:r>
      <w:r>
        <w:t xml:space="preserve">kontrolami výrobků pod dohledem v náhodně zvolených intervalech,</w:t>
      </w:r>
    </w:p>
    <w:p>
      <w:pPr>
        <w:pStyle w:val="Odstavec-posun-minus1r"/>
      </w:pPr>
      <w:r>
        <w:t xml:space="preserve">h) Modul D: Shoda s typem založená na zabezpečování kvality výrobního</w:t>
      </w:r>
      <w:r>
        <w:t xml:space="preserve"> </w:t>
      </w:r>
      <w:r>
        <w:t xml:space="preserve">procesu,</w:t>
      </w:r>
    </w:p>
    <w:p>
      <w:pPr>
        <w:pStyle w:val="Odstavec-posun-minus1r"/>
      </w:pPr>
      <w:r>
        <w:t xml:space="preserve">i) Modul D1: Zabezpečování kvality výrobního procesu,</w:t>
      </w:r>
    </w:p>
    <w:p>
      <w:pPr>
        <w:pStyle w:val="Odstavec-posun-minus1r"/>
      </w:pPr>
      <w:r>
        <w:t xml:space="preserve">j) Modul E: Shoda s typem založená na zabezpečování kvality výrobků,</w:t>
      </w:r>
    </w:p>
    <w:p>
      <w:pPr>
        <w:pStyle w:val="Odstavec-posun-minus1r"/>
      </w:pPr>
      <w:r>
        <w:t xml:space="preserve">k) Modul E1: Zabezpečování kvality výstupní kontroly a zkoušek výrobků,</w:t>
      </w:r>
    </w:p>
    <w:p>
      <w:pPr>
        <w:pStyle w:val="Odstavec-posun-minus1r"/>
      </w:pPr>
      <w:r>
        <w:t xml:space="preserve">l) Modul F: Shoda s typem založená na ověřování výrobků,</w:t>
      </w:r>
    </w:p>
    <w:p>
      <w:pPr>
        <w:pStyle w:val="Odstavec-posun-minus1r"/>
      </w:pPr>
      <w:r>
        <w:t xml:space="preserve">m) Modul F1: Shoda založená na ověřování výrobků,</w:t>
      </w:r>
    </w:p>
    <w:p>
      <w:pPr>
        <w:pStyle w:val="Odstavec-posun-minus1r"/>
      </w:pPr>
      <w:r>
        <w:t xml:space="preserve">n) Modul G: Shoda založená na ověřování každého jednotlivého výrobku,</w:t>
      </w:r>
    </w:p>
    <w:p>
      <w:pPr>
        <w:pStyle w:val="Odstavec-posun-minus1r"/>
      </w:pPr>
      <w:r>
        <w:t xml:space="preserve">o) Modul H: Shoda založená na úplném zabezpečování kvality,</w:t>
      </w:r>
    </w:p>
    <w:p>
      <w:pPr>
        <w:pStyle w:val="Odstavec-posun-minus1r"/>
      </w:pPr>
      <w:r>
        <w:t xml:space="preserve">p) Modul H1: Shoda založená na úplném zabezpečování kvality spolu s přezkoumáním</w:t>
      </w:r>
      <w:r>
        <w:t xml:space="preserve"> </w:t>
      </w:r>
      <w:r>
        <w:t xml:space="preserve">návrhu.</w:t>
      </w:r>
    </w:p>
    <w:bookmarkEnd w:id="513"/>
    <w:p>
      <w:pPr>
        <w:pStyle w:val="Zkladntext"/>
      </w:pPr>
      <w:bookmarkStart w:id="514" w:name="c_12126"/>
      <w:bookmarkEnd w:id="514"/>
      <w:r>
        <w:t xml:space="preserve"> </w:t>
      </w:r>
      <w:bookmarkStart w:id="515" w:name="c_12126"/>
      <w:bookmarkEnd w:id="515"/>
      <w:bookmarkStart w:id="516" w:name="pa_P%25F8%25EDl.2"/>
      <w:bookmarkEnd w:id="516"/>
    </w:p>
    <w:bookmarkStart w:id="517" w:name="pr2"/>
    <w:p>
      <w:pPr>
        <w:pStyle w:val="H3-center"/>
      </w:pPr>
      <w:r>
        <w:t xml:space="preserve">Příl.2</w:t>
      </w:r>
    </w:p>
    <w:p>
      <w:pPr>
        <w:pStyle w:val="Zkladntext"/>
      </w:pPr>
      <w:r>
        <w:t xml:space="preserve">Prohlášení o shodě obsahuje tyto údaje:</w:t>
      </w:r>
    </w:p>
    <w:p>
      <w:pPr>
        <w:pStyle w:val="SourceCode"/>
      </w:pPr>
      <w:r>
        <w:rPr>
          <w:rStyle w:val="VerbatimChar"/>
        </w:rPr>
        <w:t xml:space="preserve"> </w:t>
      </w:r>
      <w:r>
        <w:br/>
      </w:r>
      <w:r>
        <w:br/>
      </w:r>
      <w:r>
        <w:rPr>
          <w:rStyle w:val="VerbatimChar"/>
        </w:rPr>
        <w:t xml:space="preserve">EU PROHLÁŠENÍ O SHODĚ</w:t>
      </w:r>
      <w:r>
        <w:br/>
      </w:r>
      <w:r>
        <w:rPr>
          <w:rStyle w:val="VerbatimChar"/>
        </w:rPr>
        <w:t xml:space="preserve"> </w:t>
      </w:r>
      <w:r>
        <w:br/>
      </w:r>
      <w:r>
        <w:rPr>
          <w:rStyle w:val="VerbatimChar"/>
        </w:rPr>
        <w:t xml:space="preserve">1. Č. xxxxxx (jedinečná identifikace výrobku):</w:t>
      </w:r>
      <w:r>
        <w:br/>
      </w:r>
      <w:r>
        <w:rPr>
          <w:rStyle w:val="VerbatimChar"/>
        </w:rPr>
        <w:t xml:space="preserve"> </w:t>
      </w:r>
      <w:r>
        <w:br/>
      </w:r>
      <w:r>
        <w:rPr>
          <w:rStyle w:val="VerbatimChar"/>
        </w:rPr>
        <w:t xml:space="preserve">2. Jméno a adresa výrobce nebo zplnomocněného zástupce:</w:t>
      </w:r>
      <w:r>
        <w:br/>
      </w:r>
      <w:r>
        <w:rPr>
          <w:rStyle w:val="VerbatimChar"/>
        </w:rPr>
        <w:t xml:space="preserve"> </w:t>
      </w:r>
      <w:r>
        <w:br/>
      </w:r>
      <w:r>
        <w:rPr>
          <w:rStyle w:val="VerbatimChar"/>
        </w:rPr>
        <w:t xml:space="preserve">3. Toto prohlášení o shodě vydal na vlastní odpovědnost výrobce </w:t>
      </w:r>
      <w:r>
        <w:br/>
      </w:r>
      <w:r>
        <w:rPr>
          <w:rStyle w:val="VerbatimChar"/>
        </w:rPr>
        <w:t xml:space="preserve">   (nebo osoba odpovědná za instalaci):</w:t>
      </w:r>
      <w:r>
        <w:br/>
      </w:r>
      <w:r>
        <w:rPr>
          <w:rStyle w:val="VerbatimChar"/>
        </w:rPr>
        <w:t xml:space="preserve"> </w:t>
      </w:r>
      <w:r>
        <w:br/>
      </w:r>
      <w:r>
        <w:rPr>
          <w:rStyle w:val="VerbatimChar"/>
        </w:rPr>
        <w:t xml:space="preserve">4. Předmět prohlášení (identifikace výrobku umožňující zpětně jej vysledovat; </w:t>
      </w:r>
      <w:r>
        <w:br/>
      </w:r>
      <w:r>
        <w:rPr>
          <w:rStyle w:val="VerbatimChar"/>
        </w:rPr>
        <w:t xml:space="preserve">    může případně obsahovat fotografii):</w:t>
      </w:r>
      <w:r>
        <w:br/>
      </w:r>
      <w:r>
        <w:rPr>
          <w:rStyle w:val="VerbatimChar"/>
        </w:rPr>
        <w:t xml:space="preserve"> </w:t>
      </w:r>
      <w:r>
        <w:br/>
      </w:r>
      <w:r>
        <w:rPr>
          <w:rStyle w:val="VerbatimChar"/>
        </w:rPr>
        <w:t xml:space="preserve">5. Výše popsaný předmět prohlášení je ve shodě s harmonizačními právními </w:t>
      </w:r>
      <w:r>
        <w:br/>
      </w:r>
      <w:r>
        <w:rPr>
          <w:rStyle w:val="VerbatimChar"/>
        </w:rPr>
        <w:t xml:space="preserve">   předpisy Evropské unie: xxxxxxxx</w:t>
      </w:r>
      <w:r>
        <w:br/>
      </w:r>
      <w:r>
        <w:rPr>
          <w:rStyle w:val="VerbatimChar"/>
        </w:rPr>
        <w:t xml:space="preserve"> </w:t>
      </w:r>
      <w:r>
        <w:br/>
      </w:r>
      <w:r>
        <w:rPr>
          <w:rStyle w:val="VerbatimChar"/>
        </w:rPr>
        <w:t xml:space="preserve">6. Odkazy na příslušné harmonizované normy, které byly použity, nebo na specifikace, </w:t>
      </w:r>
      <w:r>
        <w:br/>
      </w:r>
      <w:r>
        <w:rPr>
          <w:rStyle w:val="VerbatimChar"/>
        </w:rPr>
        <w:t xml:space="preserve">   na jejichž základě se shoda prohlašuje:</w:t>
      </w:r>
      <w:r>
        <w:br/>
      </w:r>
      <w:r>
        <w:rPr>
          <w:rStyle w:val="VerbatimChar"/>
        </w:rPr>
        <w:t xml:space="preserve"> </w:t>
      </w:r>
      <w:r>
        <w:br/>
      </w:r>
      <w:r>
        <w:rPr>
          <w:rStyle w:val="VerbatimChar"/>
        </w:rPr>
        <w:t xml:space="preserve">7. Případně: oznámený subjekt... (název, číslo)... provedl ... (popis zásahu)... </w:t>
      </w:r>
      <w:r>
        <w:br/>
      </w:r>
      <w:r>
        <w:rPr>
          <w:rStyle w:val="VerbatimChar"/>
        </w:rPr>
        <w:t xml:space="preserve">   a vydal osvědčení: ....</w:t>
      </w:r>
      <w:r>
        <w:br/>
      </w:r>
      <w:r>
        <w:rPr>
          <w:rStyle w:val="VerbatimChar"/>
        </w:rPr>
        <w:t xml:space="preserve"> </w:t>
      </w:r>
      <w:r>
        <w:br/>
      </w:r>
      <w:r>
        <w:rPr>
          <w:rStyle w:val="VerbatimChar"/>
        </w:rPr>
        <w:t xml:space="preserve">8. Další informace:</w:t>
      </w:r>
      <w:r>
        <w:br/>
      </w:r>
      <w:r>
        <w:rPr>
          <w:rStyle w:val="VerbatimChar"/>
        </w:rPr>
        <w:t xml:space="preserve"> </w:t>
      </w:r>
      <w:r>
        <w:br/>
      </w:r>
      <w:r>
        <w:rPr>
          <w:rStyle w:val="VerbatimChar"/>
        </w:rPr>
        <w:t xml:space="preserve"> </w:t>
      </w:r>
      <w:r>
        <w:br/>
      </w:r>
      <w:r>
        <w:rPr>
          <w:rStyle w:val="VerbatimChar"/>
        </w:rPr>
        <w:t xml:space="preserve"> </w:t>
      </w:r>
      <w:r>
        <w:br/>
      </w:r>
      <w:r>
        <w:rPr>
          <w:rStyle w:val="VerbatimChar"/>
        </w:rPr>
        <w:t xml:space="preserve">   Podepsáno za, a jménem: ...................</w:t>
      </w:r>
      <w:r>
        <w:br/>
      </w:r>
      <w:r>
        <w:rPr>
          <w:rStyle w:val="VerbatimChar"/>
        </w:rPr>
        <w:t xml:space="preserve">   (místo a datum vydání)</w:t>
      </w:r>
      <w:r>
        <w:br/>
      </w:r>
      <w:r>
        <w:rPr>
          <w:rStyle w:val="VerbatimChar"/>
        </w:rPr>
        <w:t xml:space="preserve">   (jméno, funkce), (podpis)</w:t>
      </w:r>
      <w:r>
        <w:br/>
      </w:r>
      <w:r>
        <w:rPr>
          <w:rStyle w:val="VerbatimChar"/>
        </w:rPr>
        <w:t xml:space="preserve"> </w:t>
      </w:r>
      <w:r>
        <w:br/>
      </w:r>
      <w:r>
        <w:rPr>
          <w:rStyle w:val="VerbatimChar"/>
        </w:rPr>
        <w:t xml:space="preserve"> </w:t>
      </w:r>
      <w:r>
        <w:br/>
      </w:r>
      <w:r>
        <w:rPr>
          <w:rStyle w:val="VerbatimChar"/>
        </w:rPr>
        <w:t xml:space="preserve"> </w:t>
      </w:r>
      <w:r>
        <w:br/>
      </w:r>
      <w:r>
        <w:rPr>
          <w:rStyle w:val="VerbatimChar"/>
        </w:rPr>
        <w:t xml:space="preserve">Poznámka:</w:t>
      </w:r>
      <w:r>
        <w:br/>
      </w:r>
      <w:r>
        <w:rPr>
          <w:rStyle w:val="VerbatimChar"/>
        </w:rPr>
        <w:t xml:space="preserve">Údaje zde uvedené mohou být v závislosti na posuzovaném výrobku konkretizovány </w:t>
      </w:r>
      <w:r>
        <w:br/>
      </w:r>
      <w:r>
        <w:rPr>
          <w:rStyle w:val="VerbatimChar"/>
        </w:rPr>
        <w:t xml:space="preserve">nařízením vlády</w:t>
      </w:r>
      <w:r>
        <w:br/>
      </w:r>
      <w:r>
        <w:rPr>
          <w:rStyle w:val="VerbatimChar"/>
        </w:rPr>
        <w:t xml:space="preserve"> </w:t>
      </w:r>
    </w:p>
    <w:bookmarkEnd w:id="517"/>
    <w:p>
      <w:pPr>
        <w:pStyle w:val="FirstParagraph"/>
      </w:pPr>
      <w:bookmarkStart w:id="518" w:name="c_12255"/>
      <w:bookmarkEnd w:id="518"/>
    </w:p>
    <w:p>
      <w:pPr>
        <w:pStyle w:val="Nadpis3"/>
      </w:pPr>
      <w:bookmarkStart w:id="519" w:name="vybraná-ustanovení-novel"/>
      <w:r>
        <w:t xml:space="preserve">Vybraná ustanovení novel</w:t>
      </w:r>
      <w:bookmarkEnd w:id="519"/>
    </w:p>
    <w:p>
      <w:pPr>
        <w:pStyle w:val="H5-center"/>
      </w:pPr>
      <w:hyperlink r:id="rId31">
        <w:r>
          <w:rPr>
            <w:rStyle w:val="Hypertextovodkaz"/>
          </w:rPr>
          <w:t xml:space="preserve">Čl. II zákona č. 236/2024 Sb.</w:t>
        </w:r>
      </w:hyperlink>
    </w:p>
    <w:p>
      <w:pPr>
        <w:pStyle w:val="Nadpis5"/>
      </w:pPr>
      <w:bookmarkStart w:id="520" w:name="přechodná-ustanovení-1"/>
      <w:r>
        <w:t xml:space="preserve">Přechodná ustanovení</w:t>
      </w:r>
      <w:bookmarkEnd w:id="520"/>
    </w:p>
    <w:p>
      <w:pPr>
        <w:pStyle w:val="FirstParagraph"/>
      </w:pPr>
      <w:r>
        <w:t xml:space="preserve">1. Strojní zařízení, jež byla uvedena na trh přede dnem 20. ledna 2027 v</w:t>
      </w:r>
      <w:r>
        <w:t xml:space="preserve"> </w:t>
      </w:r>
      <w:r>
        <w:t xml:space="preserve">souladu s nařízením vlády č.</w:t>
      </w:r>
      <w:r>
        <w:t xml:space="preserve"> </w:t>
      </w:r>
      <w:hyperlink r:id="rId521">
        <w:r>
          <w:rPr>
            <w:rStyle w:val="Hypertextovodkaz"/>
          </w:rPr>
          <w:t xml:space="preserve">176/2008 Sb.</w:t>
        </w:r>
      </w:hyperlink>
      <w:r>
        <w:t xml:space="preserve">, o technických požadavcích na strojní zařízení,</w:t>
      </w:r>
      <w:r>
        <w:t xml:space="preserve"> </w:t>
      </w:r>
      <w:r>
        <w:t xml:space="preserve">ve znění pozdějších předpisů, lze dodávat na trh i po tomto dni.</w:t>
      </w:r>
    </w:p>
    <w:p>
      <w:pPr>
        <w:pStyle w:val="Zkladntext"/>
      </w:pPr>
      <w:r>
        <w:t xml:space="preserve">2. Certifikáty ES přezkoušení typu a schválení systému zabezpečování jakosti</w:t>
      </w:r>
      <w:r>
        <w:t xml:space="preserve"> </w:t>
      </w:r>
      <w:r>
        <w:t xml:space="preserve">vydané v souladu s nařízením vlády č.</w:t>
      </w:r>
      <w:r>
        <w:t xml:space="preserve"> </w:t>
      </w:r>
      <w:hyperlink r:id="rId521">
        <w:r>
          <w:rPr>
            <w:rStyle w:val="Hypertextovodkaz"/>
          </w:rPr>
          <w:t xml:space="preserve">176/2008 Sb.</w:t>
        </w:r>
      </w:hyperlink>
      <w:r>
        <w:t xml:space="preserve">, ve znění pozdějších předpisů,</w:t>
      </w:r>
      <w:r>
        <w:t xml:space="preserve"> </w:t>
      </w:r>
      <w:r>
        <w:t xml:space="preserve">zůstávají v platnosti do skončení doby jejich platnosti.</w:t>
      </w:r>
    </w:p>
    <w:p>
      <w:pPr>
        <w:pStyle w:val="Zkladntext"/>
      </w:pPr>
      <w:bookmarkStart w:id="522" w:name="c_12337"/>
      <w:bookmarkEnd w:id="522"/>
    </w:p>
    <w:p>
      <w:pPr>
        <w:pStyle w:val="Odstavec-mensi"/>
      </w:pPr>
      <w:r>
        <w:t xml:space="preserve">1) Rozhodnutí Evropského parlamentu a Rady č.</w:t>
      </w:r>
      <w:r>
        <w:t xml:space="preserve"> </w:t>
      </w:r>
      <w:hyperlink r:id="rId523">
        <w:r>
          <w:rPr>
            <w:rStyle w:val="Hypertextovodkaz"/>
          </w:rPr>
          <w:t xml:space="preserve">768/2008/ES</w:t>
        </w:r>
      </w:hyperlink>
      <w:r>
        <w:t xml:space="preserve"> </w:t>
      </w:r>
      <w:r>
        <w:t xml:space="preserve">o společném rámci pro</w:t>
      </w:r>
      <w:r>
        <w:t xml:space="preserve"> </w:t>
      </w:r>
      <w:r>
        <w:t xml:space="preserve">uvádění výrobků na trh a o zrušení rozhodnutí Rady</w:t>
      </w:r>
      <w:r>
        <w:t xml:space="preserve"> </w:t>
      </w:r>
      <w:hyperlink r:id="rId524">
        <w:r>
          <w:rPr>
            <w:rStyle w:val="Hypertextovodkaz"/>
          </w:rPr>
          <w:t xml:space="preserve">93/465/EHS</w:t>
        </w:r>
      </w:hyperlink>
      <w:r>
        <w:t xml:space="preserve">.</w:t>
      </w:r>
    </w:p>
    <w:p>
      <w:pPr>
        <w:pStyle w:val="Odstavec-mensi"/>
      </w:pPr>
      <w:r>
        <w:t xml:space="preserve">2) Směrnice Evropského parlamentu a Rady</w:t>
      </w:r>
      <w:r>
        <w:t xml:space="preserve"> </w:t>
      </w:r>
      <w:hyperlink r:id="rId525">
        <w:r>
          <w:rPr>
            <w:rStyle w:val="Hypertextovodkaz"/>
          </w:rPr>
          <w:t xml:space="preserve">2013/53/EU</w:t>
        </w:r>
      </w:hyperlink>
      <w:r>
        <w:t xml:space="preserve"> </w:t>
      </w:r>
      <w:r>
        <w:t xml:space="preserve">ze dne 20. listopadu 2013</w:t>
      </w:r>
      <w:r>
        <w:t xml:space="preserve"> </w:t>
      </w:r>
      <w:r>
        <w:t xml:space="preserve">o rekreačních plavidlech a vodních skútrech a o zrušení směrnice</w:t>
      </w:r>
      <w:r>
        <w:t xml:space="preserve"> </w:t>
      </w:r>
      <w:hyperlink r:id="rId526">
        <w:r>
          <w:rPr>
            <w:rStyle w:val="Hypertextovodkaz"/>
          </w:rPr>
          <w:t xml:space="preserve">94/25/ES</w:t>
        </w:r>
      </w:hyperlink>
      <w:r>
        <w:t xml:space="preserve">.</w:t>
      </w:r>
    </w:p>
    <w:p>
      <w:pPr>
        <w:pStyle w:val="Odstavec-mensi"/>
      </w:pPr>
      <w:r>
        <w:t xml:space="preserve">Směrnice</w:t>
      </w:r>
      <w:r>
        <w:t xml:space="preserve"> </w:t>
      </w:r>
      <w:r>
        <w:t xml:space="preserve">Evropského parlamentu a Rady</w:t>
      </w:r>
      <w:r>
        <w:t xml:space="preserve"> </w:t>
      </w:r>
      <w:hyperlink r:id="rId527">
        <w:r>
          <w:rPr>
            <w:rStyle w:val="Hypertextovodkaz"/>
          </w:rPr>
          <w:t xml:space="preserve">2014/28/EU</w:t>
        </w:r>
      </w:hyperlink>
      <w:r>
        <w:t xml:space="preserve"> </w:t>
      </w:r>
      <w:r>
        <w:t xml:space="preserve">ze dne 26. února 2014 o harmonizaci právních</w:t>
      </w:r>
      <w:r>
        <w:t xml:space="preserve"> </w:t>
      </w:r>
      <w:r>
        <w:t xml:space="preserve">předpisů členských států týkajících se dodávání výbušnin pro civilní použití na trh</w:t>
      </w:r>
      <w:r>
        <w:t xml:space="preserve"> </w:t>
      </w:r>
      <w:r>
        <w:t xml:space="preserve">a dozoru nad nimi.</w:t>
      </w:r>
    </w:p>
    <w:p>
      <w:pPr>
        <w:pStyle w:val="Odstavec-mensi"/>
      </w:pPr>
      <w:r>
        <w:t xml:space="preserve">Směrnice Evropského parlamentu a Rady</w:t>
      </w:r>
      <w:r>
        <w:t xml:space="preserve"> </w:t>
      </w:r>
      <w:hyperlink r:id="rId528">
        <w:r>
          <w:rPr>
            <w:rStyle w:val="Hypertextovodkaz"/>
          </w:rPr>
          <w:t xml:space="preserve">2014/29/EU</w:t>
        </w:r>
      </w:hyperlink>
      <w:r>
        <w:t xml:space="preserve"> </w:t>
      </w:r>
      <w:r>
        <w:t xml:space="preserve">ze dne 26. února 2014 o harmonizaci</w:t>
      </w:r>
      <w:r>
        <w:t xml:space="preserve"> </w:t>
      </w:r>
      <w:r>
        <w:t xml:space="preserve">právních předpisů členských států týkajících se dodávání jednoduchých tlakových nádob</w:t>
      </w:r>
      <w:r>
        <w:t xml:space="preserve"> </w:t>
      </w:r>
      <w:r>
        <w:t xml:space="preserve">na trh.</w:t>
      </w:r>
    </w:p>
    <w:p>
      <w:pPr>
        <w:pStyle w:val="Odstavec-mensi"/>
      </w:pPr>
      <w:r>
        <w:t xml:space="preserve">Směrnice Evropského parlamentu a Rady</w:t>
      </w:r>
      <w:r>
        <w:t xml:space="preserve"> </w:t>
      </w:r>
      <w:hyperlink r:id="rId529">
        <w:r>
          <w:rPr>
            <w:rStyle w:val="Hypertextovodkaz"/>
          </w:rPr>
          <w:t xml:space="preserve">2014/30/EU</w:t>
        </w:r>
      </w:hyperlink>
      <w:r>
        <w:t xml:space="preserve"> </w:t>
      </w:r>
      <w:r>
        <w:t xml:space="preserve">ze dne 26. února 2014 o harmonizaci</w:t>
      </w:r>
      <w:r>
        <w:t xml:space="preserve"> </w:t>
      </w:r>
      <w:r>
        <w:t xml:space="preserve">právních předpisů členských států týkajících se elektromagnetické kompatibility.</w:t>
      </w:r>
    </w:p>
    <w:p>
      <w:pPr>
        <w:pStyle w:val="Odstavec-mensi"/>
      </w:pPr>
      <w:r>
        <w:t xml:space="preserve">Směrnice Evropského parlamentu a Rady</w:t>
      </w:r>
      <w:r>
        <w:t xml:space="preserve"> </w:t>
      </w:r>
      <w:hyperlink r:id="rId530">
        <w:r>
          <w:rPr>
            <w:rStyle w:val="Hypertextovodkaz"/>
          </w:rPr>
          <w:t xml:space="preserve">2014/31/EU</w:t>
        </w:r>
      </w:hyperlink>
      <w:r>
        <w:t xml:space="preserve"> </w:t>
      </w:r>
      <w:r>
        <w:t xml:space="preserve">ze dne 26. února 2014 o harmonizaci</w:t>
      </w:r>
      <w:r>
        <w:t xml:space="preserve"> </w:t>
      </w:r>
      <w:r>
        <w:t xml:space="preserve">právních předpisů členských států týkajících se dodávání vah s neautomatickou činností</w:t>
      </w:r>
      <w:r>
        <w:t xml:space="preserve"> </w:t>
      </w:r>
      <w:r>
        <w:t xml:space="preserve">na trh.</w:t>
      </w:r>
    </w:p>
    <w:p>
      <w:pPr>
        <w:pStyle w:val="Odstavec-mensi"/>
      </w:pPr>
      <w:r>
        <w:t xml:space="preserve">Směrnice Evropského parlamentu a Rady</w:t>
      </w:r>
      <w:r>
        <w:t xml:space="preserve"> </w:t>
      </w:r>
      <w:hyperlink r:id="rId531">
        <w:r>
          <w:rPr>
            <w:rStyle w:val="Hypertextovodkaz"/>
          </w:rPr>
          <w:t xml:space="preserve">2014/32/EU</w:t>
        </w:r>
      </w:hyperlink>
      <w:r>
        <w:t xml:space="preserve"> </w:t>
      </w:r>
      <w:r>
        <w:t xml:space="preserve">ze dne 26. února 2014 o harmonizaci</w:t>
      </w:r>
      <w:r>
        <w:t xml:space="preserve"> </w:t>
      </w:r>
      <w:r>
        <w:t xml:space="preserve">právních předpisů členských států týkajících se dodávání měřidel na trh.</w:t>
      </w:r>
    </w:p>
    <w:p>
      <w:pPr>
        <w:pStyle w:val="Odstavec-mensi"/>
      </w:pPr>
      <w:r>
        <w:t xml:space="preserve">Směrnice Evropského parlamentu a Rady</w:t>
      </w:r>
      <w:r>
        <w:t xml:space="preserve"> </w:t>
      </w:r>
      <w:hyperlink r:id="rId532">
        <w:r>
          <w:rPr>
            <w:rStyle w:val="Hypertextovodkaz"/>
          </w:rPr>
          <w:t xml:space="preserve">2014/33/EU</w:t>
        </w:r>
      </w:hyperlink>
      <w:r>
        <w:t xml:space="preserve"> </w:t>
      </w:r>
      <w:r>
        <w:t xml:space="preserve">ze dne 26. února 2014 o harmonizaci</w:t>
      </w:r>
      <w:r>
        <w:t xml:space="preserve"> </w:t>
      </w:r>
      <w:r>
        <w:t xml:space="preserve">právních předpisů členských států týkajících se výtahů a bezpečnostních komponent</w:t>
      </w:r>
      <w:r>
        <w:t xml:space="preserve"> </w:t>
      </w:r>
      <w:r>
        <w:t xml:space="preserve">pro výtahy.</w:t>
      </w:r>
    </w:p>
    <w:p>
      <w:pPr>
        <w:pStyle w:val="Odstavec-mensi"/>
      </w:pPr>
      <w:r>
        <w:t xml:space="preserve">Směrnice Evropského parlamentu a Rady</w:t>
      </w:r>
      <w:r>
        <w:t xml:space="preserve"> </w:t>
      </w:r>
      <w:hyperlink r:id="rId533">
        <w:r>
          <w:rPr>
            <w:rStyle w:val="Hypertextovodkaz"/>
          </w:rPr>
          <w:t xml:space="preserve">2014/34/EU</w:t>
        </w:r>
      </w:hyperlink>
      <w:r>
        <w:t xml:space="preserve"> </w:t>
      </w:r>
      <w:r>
        <w:t xml:space="preserve">ze dne 26. února 2014 o harmonizaci</w:t>
      </w:r>
      <w:r>
        <w:t xml:space="preserve"> </w:t>
      </w:r>
      <w:r>
        <w:t xml:space="preserve">právních předpisů členských států týkajících se zařízení a ochranných systémů určených</w:t>
      </w:r>
      <w:r>
        <w:t xml:space="preserve"> </w:t>
      </w:r>
      <w:r>
        <w:t xml:space="preserve">k použití v prostředí s nebezpečím výbuchu.</w:t>
      </w:r>
    </w:p>
    <w:p>
      <w:pPr>
        <w:pStyle w:val="Odstavec-mensi"/>
      </w:pPr>
      <w:r>
        <w:t xml:space="preserve">Směrnice Evropského parlamentu a Rady</w:t>
      </w:r>
      <w:r>
        <w:t xml:space="preserve"> </w:t>
      </w:r>
      <w:hyperlink r:id="rId534">
        <w:r>
          <w:rPr>
            <w:rStyle w:val="Hypertextovodkaz"/>
          </w:rPr>
          <w:t xml:space="preserve">2014/35/EU</w:t>
        </w:r>
      </w:hyperlink>
      <w:r>
        <w:t xml:space="preserve"> </w:t>
      </w:r>
      <w:r>
        <w:t xml:space="preserve">ze dne 26. února 2014 o harmonizaci</w:t>
      </w:r>
      <w:r>
        <w:t xml:space="preserve"> </w:t>
      </w:r>
      <w:r>
        <w:t xml:space="preserve">právních předpisů členských států týkajících se dodávání elektrických zařízení určených</w:t>
      </w:r>
      <w:r>
        <w:t xml:space="preserve"> </w:t>
      </w:r>
      <w:r>
        <w:t xml:space="preserve">pro používání v určitých mezích napětí na trh.</w:t>
      </w:r>
    </w:p>
    <w:p>
      <w:pPr>
        <w:pStyle w:val="Odstavec-mensi"/>
      </w:pPr>
      <w:r>
        <w:t xml:space="preserve">Směrnice</w:t>
      </w:r>
      <w:r>
        <w:t xml:space="preserve"> </w:t>
      </w:r>
      <w:hyperlink r:id="rId535">
        <w:r>
          <w:rPr>
            <w:rStyle w:val="Hypertextovodkaz"/>
          </w:rPr>
          <w:t xml:space="preserve">2014/53/EU</w:t>
        </w:r>
      </w:hyperlink>
      <w:r>
        <w:t xml:space="preserve"> </w:t>
      </w:r>
      <w:r>
        <w:t xml:space="preserve">Evropského parlamentu a Rady ze dne 16. dubna 2014 o harmonizaci</w:t>
      </w:r>
      <w:r>
        <w:t xml:space="preserve"> </w:t>
      </w:r>
      <w:r>
        <w:t xml:space="preserve">právních předpisů členských států týkajících se dodávání rádiových zařízení na trh</w:t>
      </w:r>
      <w:r>
        <w:t xml:space="preserve"> </w:t>
      </w:r>
      <w:r>
        <w:t xml:space="preserve">a zrušení směrnice</w:t>
      </w:r>
      <w:r>
        <w:t xml:space="preserve"> </w:t>
      </w:r>
      <w:hyperlink r:id="rId536">
        <w:r>
          <w:rPr>
            <w:rStyle w:val="Hypertextovodkaz"/>
          </w:rPr>
          <w:t xml:space="preserve">1999/5/ES</w:t>
        </w:r>
      </w:hyperlink>
      <w:r>
        <w:t xml:space="preserve">.</w:t>
      </w:r>
    </w:p>
    <w:p>
      <w:pPr>
        <w:pStyle w:val="Odstavec-mensi"/>
      </w:pPr>
      <w:r>
        <w:t xml:space="preserve">Směrnice Evropského parlamentu a Rady</w:t>
      </w:r>
      <w:r>
        <w:t xml:space="preserve"> </w:t>
      </w:r>
      <w:hyperlink r:id="rId537">
        <w:r>
          <w:rPr>
            <w:rStyle w:val="Hypertextovodkaz"/>
          </w:rPr>
          <w:t xml:space="preserve">2014/68/EU</w:t>
        </w:r>
      </w:hyperlink>
      <w:r>
        <w:t xml:space="preserve"> </w:t>
      </w:r>
      <w:r>
        <w:t xml:space="preserve">ze dne 15. května 2014 o harmonizaci</w:t>
      </w:r>
      <w:r>
        <w:t xml:space="preserve"> </w:t>
      </w:r>
      <w:r>
        <w:t xml:space="preserve">právních předpisů členských států týkajících se dodávání tlakových zařízení na trh.</w:t>
      </w:r>
    </w:p>
    <w:p>
      <w:pPr>
        <w:pStyle w:val="Odstavec-mensi"/>
      </w:pPr>
      <w:r>
        <w:t xml:space="preserve">Směrnice Evropského parlamentu a Rady</w:t>
      </w:r>
      <w:r>
        <w:t xml:space="preserve"> </w:t>
      </w:r>
      <w:hyperlink r:id="rId538">
        <w:r>
          <w:rPr>
            <w:rStyle w:val="Hypertextovodkaz"/>
          </w:rPr>
          <w:t xml:space="preserve">2014/90/EU</w:t>
        </w:r>
      </w:hyperlink>
      <w:r>
        <w:t xml:space="preserve"> </w:t>
      </w:r>
      <w:r>
        <w:t xml:space="preserve">ze dne 23. července 2014 o lodní</w:t>
      </w:r>
      <w:r>
        <w:t xml:space="preserve"> </w:t>
      </w:r>
      <w:r>
        <w:t xml:space="preserve">výstroji a o zrušení směrnice Rady</w:t>
      </w:r>
      <w:r>
        <w:t xml:space="preserve"> </w:t>
      </w:r>
      <w:hyperlink r:id="rId539">
        <w:r>
          <w:rPr>
            <w:rStyle w:val="Hypertextovodkaz"/>
          </w:rPr>
          <w:t xml:space="preserve">96/98/ES</w:t>
        </w:r>
      </w:hyperlink>
      <w:r>
        <w:t xml:space="preserve">.</w:t>
      </w:r>
    </w:p>
    <w:p>
      <w:pPr>
        <w:pStyle w:val="Odstavec-mensi"/>
      </w:pPr>
      <w:r>
        <w:t xml:space="preserve">3) Nařízení Evropského parlamentu a Rady (ES) č.</w:t>
      </w:r>
      <w:r>
        <w:t xml:space="preserve"> </w:t>
      </w:r>
      <w:hyperlink r:id="rId540">
        <w:r>
          <w:rPr>
            <w:rStyle w:val="Hypertextovodkaz"/>
          </w:rPr>
          <w:t xml:space="preserve">765/2008</w:t>
        </w:r>
      </w:hyperlink>
      <w:r>
        <w:t xml:space="preserve"> </w:t>
      </w:r>
      <w:r>
        <w:t xml:space="preserve">ze dne 9. července</w:t>
      </w:r>
      <w:r>
        <w:t xml:space="preserve"> </w:t>
      </w:r>
      <w:r>
        <w:t xml:space="preserve">2008, kterým se stanoví požadavky na akreditaci a dozor nad trhem týkající se uvádění</w:t>
      </w:r>
      <w:r>
        <w:t xml:space="preserve"> </w:t>
      </w:r>
      <w:r>
        <w:t xml:space="preserve">výrobků na trh a kterým se zrušuje nařízení (EHS) č.</w:t>
      </w:r>
      <w:r>
        <w:t xml:space="preserve"> </w:t>
      </w:r>
      <w:hyperlink r:id="rId541">
        <w:r>
          <w:rPr>
            <w:rStyle w:val="Hypertextovodkaz"/>
          </w:rPr>
          <w:t xml:space="preserve">339/93</w:t>
        </w:r>
      </w:hyperlink>
      <w:r>
        <w:t xml:space="preserve">.</w:t>
      </w:r>
    </w:p>
    <w:p>
      <w:pPr>
        <w:pStyle w:val="Odstavec-mensi"/>
      </w:pPr>
      <w:r>
        <w:t xml:space="preserve">4) Zákon č.</w:t>
      </w:r>
      <w:r>
        <w:t xml:space="preserve"> </w:t>
      </w:r>
      <w:hyperlink r:id="rId499">
        <w:r>
          <w:rPr>
            <w:rStyle w:val="Hypertextovodkaz"/>
          </w:rPr>
          <w:t xml:space="preserve">22/1997 Sb.</w:t>
        </w:r>
      </w:hyperlink>
      <w:r>
        <w:t xml:space="preserve">, o technických požadavcích na výrobky a o změně a doplnění</w:t>
      </w:r>
      <w:r>
        <w:t xml:space="preserve"> </w:t>
      </w:r>
      <w:r>
        <w:t xml:space="preserve">některých zákonů, ve znění pozdějších předpisů.</w:t>
      </w:r>
    </w:p>
    <w:p>
      <w:pPr>
        <w:pStyle w:val="Odstavec-mensi"/>
      </w:pPr>
      <w:r>
        <w:t xml:space="preserve">5)</w:t>
      </w:r>
      <w:r>
        <w:t xml:space="preserve"> </w:t>
      </w:r>
      <w:hyperlink r:id="rId246">
        <w:r>
          <w:rPr>
            <w:rStyle w:val="Hypertextovodkaz"/>
          </w:rPr>
          <w:t xml:space="preserve">Článek 2</w:t>
        </w:r>
      </w:hyperlink>
      <w:r>
        <w:t xml:space="preserve"> </w:t>
      </w:r>
      <w:r>
        <w:t xml:space="preserve">bod 1. písm. c) nařízení Evropského parlamentu a Rady (EU) č.</w:t>
      </w:r>
      <w:r>
        <w:t xml:space="preserve"> </w:t>
      </w:r>
      <w:hyperlink r:id="rId542">
        <w:r>
          <w:rPr>
            <w:rStyle w:val="Hypertextovodkaz"/>
          </w:rPr>
          <w:t xml:space="preserve">1025/2012</w:t>
        </w:r>
      </w:hyperlink>
      <w:r>
        <w:t xml:space="preserve"> </w:t>
      </w:r>
      <w:r>
        <w:t xml:space="preserve">ze dne 25. října 2012 o evropské normalizaci, změně směrnic Rady</w:t>
      </w:r>
      <w:r>
        <w:t xml:space="preserve"> </w:t>
      </w:r>
      <w:hyperlink r:id="rId543">
        <w:r>
          <w:rPr>
            <w:rStyle w:val="Hypertextovodkaz"/>
          </w:rPr>
          <w:t xml:space="preserve">89/686/EHS</w:t>
        </w:r>
      </w:hyperlink>
      <w:r>
        <w:t xml:space="preserve"> </w:t>
      </w:r>
      <w:r>
        <w:t xml:space="preserve">a</w:t>
      </w:r>
      <w:r>
        <w:t xml:space="preserve"> </w:t>
      </w:r>
      <w:hyperlink r:id="rId544">
        <w:r>
          <w:rPr>
            <w:rStyle w:val="Hypertextovodkaz"/>
          </w:rPr>
          <w:t xml:space="preserve">93/15/EHS</w:t>
        </w:r>
      </w:hyperlink>
      <w:r>
        <w:t xml:space="preserve"> </w:t>
      </w:r>
      <w:r>
        <w:t xml:space="preserve">a směrnic Evropského parlamentu a Rady</w:t>
      </w:r>
      <w:r>
        <w:t xml:space="preserve"> </w:t>
      </w:r>
      <w:hyperlink r:id="rId545">
        <w:r>
          <w:rPr>
            <w:rStyle w:val="Hypertextovodkaz"/>
          </w:rPr>
          <w:t xml:space="preserve">94/9/ES</w:t>
        </w:r>
      </w:hyperlink>
      <w:r>
        <w:t xml:space="preserve">,</w:t>
      </w:r>
      <w:r>
        <w:t xml:space="preserve"> </w:t>
      </w:r>
      <w:hyperlink r:id="rId526">
        <w:r>
          <w:rPr>
            <w:rStyle w:val="Hypertextovodkaz"/>
          </w:rPr>
          <w:t xml:space="preserve">94/25/ES</w:t>
        </w:r>
      </w:hyperlink>
      <w:r>
        <w:t xml:space="preserve">,</w:t>
      </w:r>
      <w:r>
        <w:t xml:space="preserve"> </w:t>
      </w:r>
      <w:hyperlink r:id="rId546">
        <w:r>
          <w:rPr>
            <w:rStyle w:val="Hypertextovodkaz"/>
          </w:rPr>
          <w:t xml:space="preserve">95/16/ES</w:t>
        </w:r>
      </w:hyperlink>
      <w:r>
        <w:t xml:space="preserve">,</w:t>
      </w:r>
      <w:r>
        <w:t xml:space="preserve"> </w:t>
      </w:r>
      <w:hyperlink r:id="rId547">
        <w:r>
          <w:rPr>
            <w:rStyle w:val="Hypertextovodkaz"/>
          </w:rPr>
          <w:t xml:space="preserve">97/23/ES</w:t>
        </w:r>
      </w:hyperlink>
      <w:r>
        <w:t xml:space="preserve">,</w:t>
      </w:r>
      <w:r>
        <w:t xml:space="preserve"> </w:t>
      </w:r>
      <w:hyperlink r:id="rId548">
        <w:r>
          <w:rPr>
            <w:rStyle w:val="Hypertextovodkaz"/>
          </w:rPr>
          <w:t xml:space="preserve">98/34/ES</w:t>
        </w:r>
      </w:hyperlink>
      <w:r>
        <w:t xml:space="preserve">,</w:t>
      </w:r>
      <w:r>
        <w:t xml:space="preserve"> </w:t>
      </w:r>
      <w:hyperlink r:id="rId549">
        <w:r>
          <w:rPr>
            <w:rStyle w:val="Hypertextovodkaz"/>
          </w:rPr>
          <w:t xml:space="preserve">2004/22/ES</w:t>
        </w:r>
      </w:hyperlink>
      <w:r>
        <w:t xml:space="preserve">,</w:t>
      </w:r>
      <w:r>
        <w:t xml:space="preserve"> </w:t>
      </w:r>
      <w:hyperlink r:id="rId550">
        <w:r>
          <w:rPr>
            <w:rStyle w:val="Hypertextovodkaz"/>
          </w:rPr>
          <w:t xml:space="preserve">2007/23/ES</w:t>
        </w:r>
      </w:hyperlink>
      <w:r>
        <w:t xml:space="preserve">,</w:t>
      </w:r>
      <w:r>
        <w:t xml:space="preserve"> </w:t>
      </w:r>
      <w:hyperlink r:id="rId551">
        <w:r>
          <w:rPr>
            <w:rStyle w:val="Hypertextovodkaz"/>
          </w:rPr>
          <w:t xml:space="preserve">2009/23/ES</w:t>
        </w:r>
      </w:hyperlink>
      <w:r>
        <w:t xml:space="preserve"> </w:t>
      </w:r>
      <w:r>
        <w:t xml:space="preserve">a</w:t>
      </w:r>
      <w:r>
        <w:t xml:space="preserve"> </w:t>
      </w:r>
      <w:hyperlink r:id="rId552">
        <w:r>
          <w:rPr>
            <w:rStyle w:val="Hypertextovodkaz"/>
          </w:rPr>
          <w:t xml:space="preserve">2009/105/ES</w:t>
        </w:r>
      </w:hyperlink>
      <w:r>
        <w:t xml:space="preserve">, a kterým se ruší rozhodnutí Rady</w:t>
      </w:r>
      <w:r>
        <w:t xml:space="preserve"> </w:t>
      </w:r>
      <w:hyperlink r:id="rId553">
        <w:r>
          <w:rPr>
            <w:rStyle w:val="Hypertextovodkaz"/>
          </w:rPr>
          <w:t xml:space="preserve">87/95/EHS</w:t>
        </w:r>
      </w:hyperlink>
      <w:r>
        <w:t xml:space="preserve"> </w:t>
      </w:r>
      <w:r>
        <w:t xml:space="preserve">a rozhodnutí Evropského parlamentu a Rady č.</w:t>
      </w:r>
      <w:r>
        <w:t xml:space="preserve"> </w:t>
      </w:r>
      <w:hyperlink r:id="rId554">
        <w:r>
          <w:rPr>
            <w:rStyle w:val="Hypertextovodkaz"/>
          </w:rPr>
          <w:t xml:space="preserve">1673/2006/ES</w:t>
        </w:r>
      </w:hyperlink>
      <w:r>
        <w:t xml:space="preserve">.</w:t>
      </w:r>
    </w:p>
    <w:p>
      <w:pPr>
        <w:pStyle w:val="Odstavec-mensi"/>
      </w:pPr>
      <w:r>
        <w:t xml:space="preserve">6)</w:t>
      </w:r>
      <w:r>
        <w:t xml:space="preserve"> </w:t>
      </w:r>
      <w:hyperlink r:id="rId246">
        <w:r>
          <w:rPr>
            <w:rStyle w:val="Hypertextovodkaz"/>
          </w:rPr>
          <w:t xml:space="preserve">Článek 30</w:t>
        </w:r>
      </w:hyperlink>
      <w:r>
        <w:t xml:space="preserve"> </w:t>
      </w:r>
      <w:r>
        <w:t xml:space="preserve">a příloha II k nařízení Evropského parlamentu a Rady (ES) č.</w:t>
      </w:r>
      <w:r>
        <w:t xml:space="preserve"> </w:t>
      </w:r>
      <w:hyperlink r:id="rId540">
        <w:r>
          <w:rPr>
            <w:rStyle w:val="Hypertextovodkaz"/>
          </w:rPr>
          <w:t xml:space="preserve">765/2008</w:t>
        </w:r>
      </w:hyperlink>
      <w:r>
        <w:t xml:space="preserve">.</w:t>
      </w:r>
    </w:p>
    <w:p>
      <w:pPr>
        <w:pStyle w:val="Odstavec-mensi"/>
      </w:pPr>
      <w:r>
        <w:t xml:space="preserve">7)</w:t>
      </w:r>
      <w:r>
        <w:t xml:space="preserve"> </w:t>
      </w:r>
      <w:hyperlink r:id="rId246">
        <w:r>
          <w:rPr>
            <w:rStyle w:val="Hypertextovodkaz"/>
          </w:rPr>
          <w:t xml:space="preserve">Článek 5</w:t>
        </w:r>
      </w:hyperlink>
      <w:r>
        <w:t xml:space="preserve"> </w:t>
      </w:r>
      <w:r>
        <w:t xml:space="preserve">bod 1 nařízení Evropského parlamentu a Rady (ES) č.</w:t>
      </w:r>
      <w:r>
        <w:t xml:space="preserve"> </w:t>
      </w:r>
      <w:hyperlink r:id="rId540">
        <w:r>
          <w:rPr>
            <w:rStyle w:val="Hypertextovodkaz"/>
          </w:rPr>
          <w:t xml:space="preserve">765/2008</w:t>
        </w:r>
      </w:hyperlink>
      <w:r>
        <w:t xml:space="preserve">.</w:t>
      </w:r>
    </w:p>
    <w:p>
      <w:pPr>
        <w:pStyle w:val="Odstavec-mensi"/>
      </w:pPr>
      <w:r>
        <w:t xml:space="preserve">8)</w:t>
      </w:r>
      <w:r>
        <w:t xml:space="preserve"> </w:t>
      </w:r>
      <w:hyperlink r:id="rId555">
        <w:r>
          <w:rPr>
            <w:rStyle w:val="Hypertextovodkaz"/>
          </w:rPr>
          <w:t xml:space="preserve">§ 2652 a násl. zákona č. 89/2012 Sb.</w:t>
        </w:r>
      </w:hyperlink>
      <w:r>
        <w:t xml:space="preserve">, občanský zákoník.</w:t>
      </w:r>
    </w:p>
    <w:p>
      <w:pPr>
        <w:pStyle w:val="Odstavec-mensi"/>
      </w:pPr>
      <w:r>
        <w:t xml:space="preserve">9)</w:t>
      </w:r>
      <w:r>
        <w:t xml:space="preserve"> </w:t>
      </w:r>
      <w:hyperlink r:id="rId556">
        <w:r>
          <w:rPr>
            <w:rStyle w:val="Hypertextovodkaz"/>
          </w:rPr>
          <w:t xml:space="preserve">§ 2 odst. 2 písm. c) zákona č. 183/2006 Sb.</w:t>
        </w:r>
      </w:hyperlink>
      <w:r>
        <w:t xml:space="preserve">, o územním plánování a stavebním</w:t>
      </w:r>
      <w:r>
        <w:t xml:space="preserve"> </w:t>
      </w:r>
      <w:r>
        <w:t xml:space="preserve">řádu (</w:t>
      </w:r>
      <w:hyperlink r:id="rId557">
        <w:r>
          <w:rPr>
            <w:rStyle w:val="Hypertextovodkaz"/>
          </w:rPr>
          <w:t xml:space="preserve">stavební zákon</w:t>
        </w:r>
      </w:hyperlink>
      <w:r>
        <w:t xml:space="preserve">).</w:t>
      </w:r>
    </w:p>
    <w:p>
      <w:pPr>
        <w:pStyle w:val="Odstavec-mensi"/>
      </w:pPr>
      <w:r>
        <w:t xml:space="preserve">11) Nařízení Evropského parlamentu a Rady (EU)</w:t>
      </w:r>
      <w:r>
        <w:t xml:space="preserve"> </w:t>
      </w:r>
      <w:hyperlink r:id="rId558">
        <w:r>
          <w:rPr>
            <w:rStyle w:val="Hypertextovodkaz"/>
          </w:rPr>
          <w:t xml:space="preserve">2016/425</w:t>
        </w:r>
      </w:hyperlink>
      <w:r>
        <w:t xml:space="preserve"> </w:t>
      </w:r>
      <w:r>
        <w:t xml:space="preserve">ze dne 9. března 2016</w:t>
      </w:r>
      <w:r>
        <w:t xml:space="preserve"> </w:t>
      </w:r>
      <w:r>
        <w:t xml:space="preserve">o osobních ochranných prostředcích a o zrušení směrnice Rady</w:t>
      </w:r>
      <w:r>
        <w:t xml:space="preserve"> </w:t>
      </w:r>
      <w:hyperlink r:id="rId543">
        <w:r>
          <w:rPr>
            <w:rStyle w:val="Hypertextovodkaz"/>
          </w:rPr>
          <w:t xml:space="preserve">89/686/EHS</w:t>
        </w:r>
      </w:hyperlink>
      <w:r>
        <w:t xml:space="preserve">.</w:t>
      </w:r>
    </w:p>
    <w:p>
      <w:pPr>
        <w:pStyle w:val="Odstavec-mensi"/>
      </w:pPr>
      <w:r>
        <w:t xml:space="preserve">12) Nařízení Evropského parlamentu a Rady (EU)</w:t>
      </w:r>
      <w:r>
        <w:t xml:space="preserve"> </w:t>
      </w:r>
      <w:hyperlink r:id="rId559">
        <w:r>
          <w:rPr>
            <w:rStyle w:val="Hypertextovodkaz"/>
          </w:rPr>
          <w:t xml:space="preserve">2016/426</w:t>
        </w:r>
      </w:hyperlink>
      <w:r>
        <w:t xml:space="preserve"> </w:t>
      </w:r>
      <w:r>
        <w:t xml:space="preserve">ze dne 9. března 2016</w:t>
      </w:r>
      <w:r>
        <w:t xml:space="preserve"> </w:t>
      </w:r>
      <w:r>
        <w:t xml:space="preserve">o spotřebičích plynných paliv a o zrušení směrnice Rady</w:t>
      </w:r>
      <w:r>
        <w:t xml:space="preserve"> </w:t>
      </w:r>
      <w:hyperlink r:id="rId560">
        <w:r>
          <w:rPr>
            <w:rStyle w:val="Hypertextovodkaz"/>
          </w:rPr>
          <w:t xml:space="preserve">2009/142/ES</w:t>
        </w:r>
      </w:hyperlink>
      <w:r>
        <w:t xml:space="preserve">.</w:t>
      </w:r>
    </w:p>
    <w:p>
      <w:pPr>
        <w:pStyle w:val="Odstavec-mensi"/>
      </w:pPr>
      <w:r>
        <w:t xml:space="preserve">13) Nařízení Evropského parlamentu a Rady (EU)</w:t>
      </w:r>
      <w:r>
        <w:t xml:space="preserve"> </w:t>
      </w:r>
      <w:hyperlink r:id="rId561">
        <w:r>
          <w:rPr>
            <w:rStyle w:val="Hypertextovodkaz"/>
          </w:rPr>
          <w:t xml:space="preserve">2016/424</w:t>
        </w:r>
      </w:hyperlink>
      <w:r>
        <w:t xml:space="preserve"> </w:t>
      </w:r>
      <w:r>
        <w:t xml:space="preserve">ze dne 9. března 2016</w:t>
      </w:r>
      <w:r>
        <w:t xml:space="preserve"> </w:t>
      </w:r>
      <w:r>
        <w:t xml:space="preserve">o lanových dráhách a o zrušení směrnice</w:t>
      </w:r>
      <w:r>
        <w:t xml:space="preserve"> </w:t>
      </w:r>
      <w:hyperlink r:id="rId562">
        <w:r>
          <w:rPr>
            <w:rStyle w:val="Hypertextovodkaz"/>
          </w:rPr>
          <w:t xml:space="preserve">2000/9/ES</w:t>
        </w:r>
      </w:hyperlink>
      <w:r>
        <w:t xml:space="preserve">.</w:t>
      </w:r>
    </w:p>
    <w:p>
      <w:pPr>
        <w:pStyle w:val="Odstavec-mensi"/>
      </w:pPr>
      <w:r>
        <w:t xml:space="preserve">14) Nařízení Evropského parlamentu a Rady (EU)</w:t>
      </w:r>
      <w:r>
        <w:t xml:space="preserve"> </w:t>
      </w:r>
      <w:hyperlink r:id="rId563">
        <w:r>
          <w:rPr>
            <w:rStyle w:val="Hypertextovodkaz"/>
          </w:rPr>
          <w:t xml:space="preserve">2017/745</w:t>
        </w:r>
      </w:hyperlink>
      <w:r>
        <w:t xml:space="preserve"> </w:t>
      </w:r>
      <w:r>
        <w:t xml:space="preserve">ze dne 5. dubna 2017</w:t>
      </w:r>
      <w:r>
        <w:t xml:space="preserve"> </w:t>
      </w:r>
      <w:r>
        <w:t xml:space="preserve">o zdravotnických prostředcích, změně směrnice</w:t>
      </w:r>
      <w:r>
        <w:t xml:space="preserve"> </w:t>
      </w:r>
      <w:hyperlink r:id="rId564">
        <w:r>
          <w:rPr>
            <w:rStyle w:val="Hypertextovodkaz"/>
          </w:rPr>
          <w:t xml:space="preserve">2001/83/ES</w:t>
        </w:r>
      </w:hyperlink>
      <w:r>
        <w:t xml:space="preserve">, nařízení (ES) č.</w:t>
      </w:r>
      <w:r>
        <w:t xml:space="preserve"> </w:t>
      </w:r>
      <w:hyperlink r:id="rId565">
        <w:r>
          <w:rPr>
            <w:rStyle w:val="Hypertextovodkaz"/>
          </w:rPr>
          <w:t xml:space="preserve">178/2002</w:t>
        </w:r>
      </w:hyperlink>
      <w:r>
        <w:t xml:space="preserve"> </w:t>
      </w:r>
      <w:r>
        <w:t xml:space="preserve">a nařízení (ES) č.</w:t>
      </w:r>
      <w:r>
        <w:t xml:space="preserve"> </w:t>
      </w:r>
      <w:hyperlink r:id="rId566">
        <w:r>
          <w:rPr>
            <w:rStyle w:val="Hypertextovodkaz"/>
          </w:rPr>
          <w:t xml:space="preserve">1223/2009</w:t>
        </w:r>
      </w:hyperlink>
      <w:r>
        <w:t xml:space="preserve"> </w:t>
      </w:r>
      <w:r>
        <w:t xml:space="preserve">a o zrušení směrnic Rady</w:t>
      </w:r>
      <w:r>
        <w:t xml:space="preserve"> </w:t>
      </w:r>
      <w:hyperlink r:id="rId567">
        <w:r>
          <w:rPr>
            <w:rStyle w:val="Hypertextovodkaz"/>
          </w:rPr>
          <w:t xml:space="preserve">90/385/EHS</w:t>
        </w:r>
      </w:hyperlink>
      <w:r>
        <w:t xml:space="preserve"> </w:t>
      </w:r>
      <w:r>
        <w:t xml:space="preserve">a</w:t>
      </w:r>
      <w:r>
        <w:t xml:space="preserve"> </w:t>
      </w:r>
      <w:hyperlink r:id="rId568">
        <w:r>
          <w:rPr>
            <w:rStyle w:val="Hypertextovodkaz"/>
          </w:rPr>
          <w:t xml:space="preserve">93/42/EHS</w:t>
        </w:r>
      </w:hyperlink>
      <w:r>
        <w:t xml:space="preserve">.</w:t>
      </w:r>
    </w:p>
    <w:p>
      <w:pPr>
        <w:pStyle w:val="Odstavec-mensi"/>
      </w:pPr>
      <w:r>
        <w:t xml:space="preserve">15)</w:t>
      </w:r>
      <w:r>
        <w:t xml:space="preserve"> </w:t>
      </w:r>
      <w:hyperlink r:id="rId569">
        <w:r>
          <w:rPr>
            <w:rStyle w:val="Hypertextovodkaz"/>
          </w:rPr>
          <w:t xml:space="preserve">Čl. 39</w:t>
        </w:r>
      </w:hyperlink>
      <w:r>
        <w:t xml:space="preserve"> </w:t>
      </w:r>
      <w:r>
        <w:t xml:space="preserve">nařízení Evropského parlamentu a Rady (EU)</w:t>
      </w:r>
      <w:r>
        <w:t xml:space="preserve"> </w:t>
      </w:r>
      <w:hyperlink r:id="rId563">
        <w:r>
          <w:rPr>
            <w:rStyle w:val="Hypertextovodkaz"/>
          </w:rPr>
          <w:t xml:space="preserve">2017/745</w:t>
        </w:r>
      </w:hyperlink>
      <w:r>
        <w:t xml:space="preserve">.</w:t>
      </w:r>
    </w:p>
    <w:p>
      <w:pPr>
        <w:pStyle w:val="Odstavec-mensi"/>
      </w:pPr>
      <w:r>
        <w:t xml:space="preserve">16) Nařízení Evropského parlamentu a Rady (EU)</w:t>
      </w:r>
      <w:r>
        <w:t xml:space="preserve"> </w:t>
      </w:r>
      <w:hyperlink r:id="rId570">
        <w:r>
          <w:rPr>
            <w:rStyle w:val="Hypertextovodkaz"/>
          </w:rPr>
          <w:t xml:space="preserve">2017/746</w:t>
        </w:r>
      </w:hyperlink>
      <w:r>
        <w:t xml:space="preserve"> </w:t>
      </w:r>
      <w:r>
        <w:t xml:space="preserve">ze dne 5. dubna 2017</w:t>
      </w:r>
      <w:r>
        <w:t xml:space="preserve"> </w:t>
      </w:r>
      <w:r>
        <w:t xml:space="preserve">o diagnostických zdravotnických prostředcích in vitro a o zrušení směrnice</w:t>
      </w:r>
      <w:r>
        <w:t xml:space="preserve"> </w:t>
      </w:r>
      <w:hyperlink r:id="rId571">
        <w:r>
          <w:rPr>
            <w:rStyle w:val="Hypertextovodkaz"/>
          </w:rPr>
          <w:t xml:space="preserve">98/79/ES</w:t>
        </w:r>
      </w:hyperlink>
      <w:r>
        <w:t xml:space="preserve"> </w:t>
      </w:r>
      <w:r>
        <w:t xml:space="preserve">a rozhodnutí Komise</w:t>
      </w:r>
      <w:r>
        <w:t xml:space="preserve"> </w:t>
      </w:r>
      <w:hyperlink r:id="rId572">
        <w:r>
          <w:rPr>
            <w:rStyle w:val="Hypertextovodkaz"/>
          </w:rPr>
          <w:t xml:space="preserve">2010/227/EU</w:t>
        </w:r>
      </w:hyperlink>
      <w:r>
        <w:t xml:space="preserve">.</w:t>
      </w:r>
    </w:p>
    <w:p>
      <w:pPr>
        <w:pStyle w:val="Odstavec-mensi"/>
      </w:pPr>
      <w:r>
        <w:t xml:space="preserve">17)</w:t>
      </w:r>
      <w:r>
        <w:t xml:space="preserve"> </w:t>
      </w:r>
      <w:hyperlink r:id="rId573">
        <w:r>
          <w:rPr>
            <w:rStyle w:val="Hypertextovodkaz"/>
          </w:rPr>
          <w:t xml:space="preserve">Čl. 35</w:t>
        </w:r>
      </w:hyperlink>
      <w:r>
        <w:t xml:space="preserve"> </w:t>
      </w:r>
      <w:r>
        <w:t xml:space="preserve">nařízení Evropského parlamentu a Rady (EU)</w:t>
      </w:r>
      <w:r>
        <w:t xml:space="preserve"> </w:t>
      </w:r>
      <w:hyperlink r:id="rId570">
        <w:r>
          <w:rPr>
            <w:rStyle w:val="Hypertextovodkaz"/>
          </w:rPr>
          <w:t xml:space="preserve">2017/746</w:t>
        </w:r>
      </w:hyperlink>
      <w:r>
        <w:t xml:space="preserve">.</w:t>
      </w:r>
    </w:p>
    <w:p>
      <w:pPr>
        <w:pStyle w:val="Odstavec-mensi"/>
      </w:pPr>
      <w:r>
        <w:t xml:space="preserve">18) Nařízení Evropského parlamentu a Rady (EU)</w:t>
      </w:r>
      <w:r>
        <w:t xml:space="preserve"> </w:t>
      </w:r>
      <w:hyperlink r:id="rId574">
        <w:r>
          <w:rPr>
            <w:rStyle w:val="Hypertextovodkaz"/>
          </w:rPr>
          <w:t xml:space="preserve">2019/1009</w:t>
        </w:r>
      </w:hyperlink>
      <w:r>
        <w:t xml:space="preserve">, kterým se stanoví</w:t>
      </w:r>
      <w:r>
        <w:t xml:space="preserve"> </w:t>
      </w:r>
      <w:r>
        <w:t xml:space="preserve">pravidla pro dodávání hnojivých výrobků EU na trh a kterým se mění nařízení (ES)</w:t>
      </w:r>
      <w:r>
        <w:t xml:space="preserve"> </w:t>
      </w:r>
      <w:r>
        <w:t xml:space="preserve">č.</w:t>
      </w:r>
      <w:r>
        <w:t xml:space="preserve"> </w:t>
      </w:r>
      <w:hyperlink r:id="rId575">
        <w:r>
          <w:rPr>
            <w:rStyle w:val="Hypertextovodkaz"/>
          </w:rPr>
          <w:t xml:space="preserve">1069/2009</w:t>
        </w:r>
      </w:hyperlink>
      <w:r>
        <w:t xml:space="preserve"> </w:t>
      </w:r>
      <w:r>
        <w:t xml:space="preserve">a</w:t>
      </w:r>
      <w:r>
        <w:t xml:space="preserve"> </w:t>
      </w:r>
      <w:hyperlink r:id="rId576">
        <w:r>
          <w:rPr>
            <w:rStyle w:val="Hypertextovodkaz"/>
          </w:rPr>
          <w:t xml:space="preserve">1107/2009</w:t>
        </w:r>
      </w:hyperlink>
      <w:r>
        <w:t xml:space="preserve"> </w:t>
      </w:r>
      <w:r>
        <w:t xml:space="preserve">a zrušuje nařízení ES č.</w:t>
      </w:r>
      <w:r>
        <w:t xml:space="preserve"> </w:t>
      </w:r>
      <w:hyperlink r:id="rId577">
        <w:r>
          <w:rPr>
            <w:rStyle w:val="Hypertextovodkaz"/>
          </w:rPr>
          <w:t xml:space="preserve">2003/2003</w:t>
        </w:r>
      </w:hyperlink>
      <w:r>
        <w:t xml:space="preserve">.</w:t>
      </w:r>
    </w:p>
    <w:p>
      <w:pPr>
        <w:pStyle w:val="Odstavec-mensi"/>
      </w:pPr>
      <w:r>
        <w:t xml:space="preserve">19) Nařízení Komise v přenesené pravomoci (EU)</w:t>
      </w:r>
      <w:r>
        <w:t xml:space="preserve"> </w:t>
      </w:r>
      <w:hyperlink r:id="rId578">
        <w:r>
          <w:rPr>
            <w:rStyle w:val="Hypertextovodkaz"/>
          </w:rPr>
          <w:t xml:space="preserve">2019/945</w:t>
        </w:r>
      </w:hyperlink>
      <w:r>
        <w:t xml:space="preserve"> </w:t>
      </w:r>
      <w:r>
        <w:t xml:space="preserve">ze dne 12. března 2019</w:t>
      </w:r>
      <w:r>
        <w:t xml:space="preserve"> </w:t>
      </w:r>
      <w:r>
        <w:t xml:space="preserve">o bezpilotních systémech a o provozovatelích bezpilotních systémů ze třetích zemí,</w:t>
      </w:r>
      <w:r>
        <w:t xml:space="preserve"> </w:t>
      </w:r>
      <w:r>
        <w:t xml:space="preserve">v platném znění.</w:t>
      </w:r>
    </w:p>
    <w:p>
      <w:pPr>
        <w:pStyle w:val="Odstavec-mensi"/>
      </w:pPr>
      <w:r>
        <w:t xml:space="preserve">20) Nařízení Evropského parlamentu a Rady (EU)</w:t>
      </w:r>
      <w:r>
        <w:t xml:space="preserve"> </w:t>
      </w:r>
      <w:hyperlink r:id="rId579">
        <w:r>
          <w:rPr>
            <w:rStyle w:val="Hypertextovodkaz"/>
          </w:rPr>
          <w:t xml:space="preserve">2023/1230</w:t>
        </w:r>
      </w:hyperlink>
      <w:r>
        <w:t xml:space="preserve"> </w:t>
      </w:r>
      <w:r>
        <w:t xml:space="preserve">ze dne 14. června</w:t>
      </w:r>
      <w:r>
        <w:t xml:space="preserve"> </w:t>
      </w:r>
      <w:r>
        <w:t xml:space="preserve">2023 o strojních zařízeních a o zrušení směrnice Evropského parlamentu a Rady</w:t>
      </w:r>
      <w:r>
        <w:t xml:space="preserve"> </w:t>
      </w:r>
      <w:hyperlink r:id="rId580">
        <w:r>
          <w:rPr>
            <w:rStyle w:val="Hypertextovodkaz"/>
          </w:rPr>
          <w:t xml:space="preserve">2006/42/ES</w:t>
        </w:r>
      </w:hyperlink>
      <w:r>
        <w:t xml:space="preserve"> </w:t>
      </w:r>
      <w:r>
        <w:t xml:space="preserve">a směrnice Rady</w:t>
      </w:r>
      <w:r>
        <w:t xml:space="preserve"> </w:t>
      </w:r>
      <w:hyperlink r:id="rId581">
        <w:r>
          <w:rPr>
            <w:rStyle w:val="Hypertextovodkaz"/>
          </w:rPr>
          <w:t xml:space="preserve">73/361/EHS</w:t>
        </w:r>
      </w:hyperlink>
      <w:r>
        <w:t xml:space="preserve">.</w:t>
      </w:r>
    </w:p>
    <w:sectPr w:rsidR="009C2E06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ira Sans Medium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505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3"/>
      <w:gridCol w:w="3659"/>
    </w:tblGrid>
    <w:tr w:rsidR="00E63F19" w:rsidRPr="00E63F19" w14:paraId="55F5B31D" w14:textId="77777777" w:rsidTr="00623F35">
      <w:trPr>
        <w:trHeight w:val="558"/>
      </w:trPr>
      <w:tc>
        <w:tcPr>
          <w:tcW w:w="3118" w:type="pct"/>
          <w:vAlign w:val="center"/>
        </w:tcPr>
        <w:p w14:paraId="5DF11989" w14:textId="19EF14A3" w:rsidR="00E63F19" w:rsidRPr="00E63F19" w:rsidRDefault="00E63F19" w:rsidP="00E63F19">
          <w:pPr>
            <w:pStyle w:val="Zhlav"/>
            <w:jc w:val="left"/>
            <w:rPr>
              <w:szCs w:val="16"/>
            </w:rPr>
          </w:pPr>
          <w:r>
            <w:t>https://www.aspi.cz</w:t>
          </w:r>
        </w:p>
      </w:tc>
      <w:tc>
        <w:tcPr>
          <w:tcW w:w="1882" w:type="pct"/>
          <w:vAlign w:val="center"/>
        </w:tcPr>
        <w:p w14:paraId="056D878C" w14:textId="5279DB1D" w:rsidR="00E63F19" w:rsidRPr="00E63F19" w:rsidRDefault="00E63F19" w:rsidP="00E63F19">
          <w:pPr>
            <w:pStyle w:val="Zhlav"/>
            <w:jc w:val="right"/>
            <w:rPr>
              <w:szCs w:val="16"/>
            </w:rPr>
          </w:pPr>
          <w:r>
            <w:t>martin.karasz@sukl.gov.cz</w:t>
          </w:r>
        </w:p>
      </w:tc>
    </w:tr>
  </w:tbl>
  <w:p w14:paraId="647F0CE6" w14:textId="44C1E814" w:rsidR="001310FB" w:rsidRPr="00C10F99" w:rsidRDefault="001310FB" w:rsidP="00B15A9F">
    <w:pPr>
      <w:pStyle w:val="Zpat"/>
      <w:rPr>
        <w:sz w:val="2"/>
        <w:szCs w:val="2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505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73"/>
      <w:gridCol w:w="2049"/>
    </w:tblGrid>
    <w:tr w:rsidR="005444AF" w:rsidRPr="00DA00AC" w14:paraId="7123434F" w14:textId="77777777" w:rsidTr="00623F35">
      <w:trPr>
        <w:trHeight w:val="558"/>
      </w:trPr>
      <w:tc>
        <w:tcPr>
          <w:tcW w:w="4463" w:type="pct"/>
          <w:vAlign w:val="center"/>
        </w:tcPr>
        <w:p w14:paraId="28270866" w14:textId="5A12C688" w:rsidR="005444AF" w:rsidRPr="00DA00AC" w:rsidRDefault="00DA00AC" w:rsidP="005444AF">
          <w:pPr>
            <w:pStyle w:val="Zhlav"/>
            <w:jc w:val="left"/>
            <w:rPr>
              <w:szCs w:val="16"/>
            </w:rPr>
          </w:pPr>
          <w:r>
            <w:t>o posuzování shody stanovených výrobků při jejich dodávání na trh</w:t>
          </w:r>
        </w:p>
      </w:tc>
      <w:tc>
        <w:tcPr>
          <w:tcW w:w="537" w:type="pct"/>
          <w:vAlign w:val="center"/>
        </w:tcPr>
        <w:p w14:paraId="7C7A0BCA" w14:textId="4B494A8D" w:rsidR="005444AF" w:rsidRPr="00DA00AC" w:rsidRDefault="00326901" w:rsidP="005444AF">
          <w:pPr>
            <w:pStyle w:val="Zhlav"/>
            <w:rPr>
              <w:szCs w:val="16"/>
            </w:rPr>
          </w:pPr>
          <w:r>
            <w:rPr>
              <w:noProof/>
            </w:rPr>
            <w:drawing>
              <wp:inline distT="0" distB="0" distL="0" distR="0" wp14:anchorId="55BDE3A8" wp14:editId="10F6DE8A">
                <wp:extent cx="1164535" cy="1809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8319" cy="1815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47F0CE5" w14:textId="73291B2A" w:rsidR="00A83D9E" w:rsidRPr="001222DA" w:rsidRDefault="00A83D9E" w:rsidP="00C10F99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C06E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746F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D406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AEC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365F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D273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107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C9C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45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3E7B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0CD2DE"/>
    <w:multiLevelType w:val="multilevel"/>
    <w:tmpl w:val="D8DCFF2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1" w15:restartNumberingAfterBreak="0">
    <w:nsid w:val="2D247A37"/>
    <w:multiLevelType w:val="hybridMultilevel"/>
    <w:tmpl w:val="88BE5F68"/>
    <w:lvl w:ilvl="0" w:tplc="662AEBC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1616135360">
    <w:abstractNumId w:val="10"/>
  </w:num>
  <w:num w:numId="2" w16cid:durableId="1215507980">
    <w:abstractNumId w:val="8"/>
  </w:num>
  <w:num w:numId="3" w16cid:durableId="765657425">
    <w:abstractNumId w:val="3"/>
  </w:num>
  <w:num w:numId="4" w16cid:durableId="1799755699">
    <w:abstractNumId w:val="2"/>
  </w:num>
  <w:num w:numId="5" w16cid:durableId="1433893330">
    <w:abstractNumId w:val="1"/>
  </w:num>
  <w:num w:numId="6" w16cid:durableId="1699114955">
    <w:abstractNumId w:val="0"/>
  </w:num>
  <w:num w:numId="7" w16cid:durableId="1513564496">
    <w:abstractNumId w:val="9"/>
  </w:num>
  <w:num w:numId="8" w16cid:durableId="1758165207">
    <w:abstractNumId w:val="7"/>
  </w:num>
  <w:num w:numId="9" w16cid:durableId="1657496155">
    <w:abstractNumId w:val="6"/>
  </w:num>
  <w:num w:numId="10" w16cid:durableId="896092117">
    <w:abstractNumId w:val="5"/>
  </w:num>
  <w:num w:numId="11" w16cid:durableId="1818260558">
    <w:abstractNumId w:val="4"/>
  </w:num>
  <w:num w:numId="12" w16cid:durableId="1819953123">
    <w:abstractNumId w:val="11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0783"/>
    <w:pPr>
      <w:spacing w:before="60" w:after="60"/>
      <w:jc w:val="both"/>
    </w:pPr>
    <w:rPr>
      <w:rFonts w:ascii="Fira Sans" w:hAnsi="Fira Sans"/>
      <w:color w:val="232323"/>
      <w:sz w:val="16"/>
    </w:rPr>
  </w:style>
  <w:style w:type="paragraph" w:styleId="Nadpis1">
    <w:name w:val="heading 1"/>
    <w:basedOn w:val="Normln"/>
    <w:next w:val="Zkladntext"/>
    <w:uiPriority w:val="9"/>
    <w:qFormat/>
    <w:rsid w:val="00A630EB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bCs/>
      <w:color w:val="353535"/>
      <w:sz w:val="36"/>
      <w:szCs w:val="32"/>
    </w:rPr>
  </w:style>
  <w:style w:type="paragraph" w:styleId="Nadpis2">
    <w:name w:val="heading 2"/>
    <w:basedOn w:val="Nadpis1"/>
    <w:next w:val="Zkladntext"/>
    <w:uiPriority w:val="9"/>
    <w:unhideWhenUsed/>
    <w:qFormat/>
    <w:rsid w:val="00A630EB"/>
    <w:pPr>
      <w:outlineLvl w:val="1"/>
    </w:pPr>
    <w:rPr>
      <w:bCs w:val="0"/>
      <w:sz w:val="32"/>
      <w:szCs w:val="28"/>
    </w:rPr>
  </w:style>
  <w:style w:type="paragraph" w:styleId="Nadpis3">
    <w:name w:val="heading 3"/>
    <w:basedOn w:val="Nadpis1"/>
    <w:next w:val="Zkladntext"/>
    <w:uiPriority w:val="9"/>
    <w:unhideWhenUsed/>
    <w:qFormat/>
    <w:rsid w:val="00A630EB"/>
    <w:pPr>
      <w:outlineLvl w:val="2"/>
    </w:pPr>
    <w:rPr>
      <w:bCs w:val="0"/>
      <w:sz w:val="28"/>
    </w:rPr>
  </w:style>
  <w:style w:type="paragraph" w:styleId="Nadpis4">
    <w:name w:val="heading 4"/>
    <w:basedOn w:val="Nadpis1"/>
    <w:next w:val="Zkladntext"/>
    <w:uiPriority w:val="9"/>
    <w:unhideWhenUsed/>
    <w:qFormat/>
    <w:rsid w:val="00A630EB"/>
    <w:pPr>
      <w:outlineLvl w:val="3"/>
    </w:pPr>
    <w:rPr>
      <w:bCs w:val="0"/>
      <w:sz w:val="24"/>
    </w:rPr>
  </w:style>
  <w:style w:type="paragraph" w:styleId="Nadpis5">
    <w:name w:val="heading 5"/>
    <w:basedOn w:val="Nadpis1"/>
    <w:next w:val="Zkladntext"/>
    <w:uiPriority w:val="9"/>
    <w:unhideWhenUsed/>
    <w:qFormat/>
    <w:rsid w:val="00A630EB"/>
    <w:pPr>
      <w:outlineLvl w:val="4"/>
    </w:pPr>
    <w:rPr>
      <w:iCs/>
      <w:sz w:val="20"/>
    </w:rPr>
  </w:style>
  <w:style w:type="paragraph" w:styleId="Nadpis6">
    <w:name w:val="heading 6"/>
    <w:basedOn w:val="Nadpis1"/>
    <w:next w:val="Zkladntext"/>
    <w:uiPriority w:val="9"/>
    <w:unhideWhenUsed/>
    <w:qFormat/>
    <w:rsid w:val="00A630EB"/>
    <w:pPr>
      <w:outlineLvl w:val="5"/>
    </w:pPr>
    <w:rPr>
      <w:b w:val="0"/>
      <w:sz w:val="20"/>
    </w:rPr>
  </w:style>
  <w:style w:type="paragraph" w:styleId="Nadpis7">
    <w:name w:val="heading 7"/>
    <w:basedOn w:val="Normln"/>
    <w:next w:val="Zkladntext"/>
    <w:uiPriority w:val="9"/>
    <w:unhideWhenUsed/>
    <w:qFormat/>
    <w:rsid w:val="00A83D9E"/>
    <w:pPr>
      <w:keepNext/>
      <w:keepLines/>
      <w:spacing w:after="0"/>
      <w:outlineLvl w:val="6"/>
    </w:pPr>
    <w:rPr>
      <w:rFonts w:asciiTheme="majorHAnsi" w:eastAsiaTheme="majorEastAsia" w:hAnsiTheme="majorHAnsi" w:cstheme="majorBidi"/>
      <w:color w:val="31849B" w:themeColor="accent5" w:themeShade="BF"/>
    </w:rPr>
  </w:style>
  <w:style w:type="paragraph" w:styleId="Nadpis8">
    <w:name w:val="heading 8"/>
    <w:basedOn w:val="Normln"/>
    <w:next w:val="Zkladntext"/>
    <w:uiPriority w:val="9"/>
    <w:unhideWhenUsed/>
    <w:qFormat/>
    <w:rsid w:val="00A83D9E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31849B" w:themeColor="accent5" w:themeShade="BF"/>
    </w:rPr>
  </w:style>
  <w:style w:type="paragraph" w:styleId="Nadpis9">
    <w:name w:val="heading 9"/>
    <w:basedOn w:val="Normln"/>
    <w:next w:val="Zkladntext"/>
    <w:uiPriority w:val="9"/>
    <w:unhideWhenUsed/>
    <w:qFormat/>
    <w:rsid w:val="00A83D9E"/>
    <w:pPr>
      <w:keepNext/>
      <w:keepLines/>
      <w:spacing w:after="0"/>
      <w:outlineLvl w:val="8"/>
    </w:pPr>
    <w:rPr>
      <w:rFonts w:asciiTheme="majorHAnsi" w:eastAsiaTheme="majorEastAsia" w:hAnsiTheme="majorHAnsi" w:cstheme="majorBidi"/>
      <w:color w:val="31849B" w:themeColor="accent5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344A84"/>
  </w:style>
  <w:style w:type="paragraph" w:customStyle="1" w:styleId="FirstParagraph">
    <w:name w:val="First Paragraph"/>
    <w:basedOn w:val="Zkladntext"/>
    <w:next w:val="Zkladntext"/>
    <w:qFormat/>
  </w:style>
  <w:style w:type="paragraph" w:customStyle="1" w:styleId="Compact">
    <w:name w:val="Compact"/>
    <w:basedOn w:val="Zkladntext"/>
    <w:qFormat/>
    <w:pPr>
      <w:spacing w:before="36" w:after="36"/>
    </w:pPr>
  </w:style>
  <w:style w:type="paragraph" w:styleId="Nzev">
    <w:name w:val="Title"/>
    <w:basedOn w:val="Normln"/>
    <w:next w:val="Zkladntext"/>
    <w:qFormat/>
    <w:rsid w:val="001310F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Podnadpis">
    <w:name w:val="Subtitle"/>
    <w:basedOn w:val="Nzev"/>
    <w:next w:val="Zkladn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Zkladntext"/>
    <w:qFormat/>
    <w:pPr>
      <w:keepNext/>
      <w:keepLines/>
      <w:jc w:val="center"/>
    </w:pPr>
  </w:style>
  <w:style w:type="paragraph" w:styleId="Datum">
    <w:name w:val="Date"/>
    <w:next w:val="Zkladntext"/>
    <w:qFormat/>
    <w:pPr>
      <w:keepNext/>
      <w:keepLines/>
      <w:jc w:val="center"/>
    </w:pPr>
  </w:style>
  <w:style w:type="paragraph" w:customStyle="1" w:styleId="Abstract">
    <w:name w:val="Abstract"/>
    <w:basedOn w:val="Normln"/>
    <w:next w:val="Zkladntext"/>
    <w:qFormat/>
    <w:pPr>
      <w:keepNext/>
      <w:keepLines/>
      <w:spacing w:before="300" w:after="300"/>
    </w:pPr>
    <w:rPr>
      <w:szCs w:val="20"/>
    </w:rPr>
  </w:style>
  <w:style w:type="paragraph" w:styleId="Bibliografie">
    <w:name w:val="Bibliography"/>
    <w:basedOn w:val="Normln"/>
    <w:qFormat/>
  </w:style>
  <w:style w:type="paragraph" w:styleId="Textvbloku">
    <w:name w:val="Block Text"/>
    <w:basedOn w:val="Zkladntext"/>
    <w:next w:val="Zkladntext"/>
    <w:uiPriority w:val="9"/>
    <w:unhideWhenUsed/>
    <w:qFormat/>
    <w:pPr>
      <w:spacing w:before="100" w:after="100"/>
      <w:ind w:left="480" w:right="480"/>
    </w:pPr>
  </w:style>
  <w:style w:type="paragraph" w:styleId="Textpoznpodarou">
    <w:name w:val="footnote text"/>
    <w:basedOn w:val="Odstavec-mensi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ln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ln"/>
  </w:style>
  <w:style w:type="paragraph" w:styleId="Titulek">
    <w:name w:val="caption"/>
    <w:basedOn w:val="Normln"/>
    <w:link w:val="TitulekChar"/>
    <w:rPr>
      <w:i/>
    </w:rPr>
  </w:style>
  <w:style w:type="paragraph" w:customStyle="1" w:styleId="TableCaption">
    <w:name w:val="Table Caption"/>
    <w:basedOn w:val="Titulek"/>
    <w:pPr>
      <w:keepNext/>
    </w:pPr>
  </w:style>
  <w:style w:type="paragraph" w:customStyle="1" w:styleId="ImageCaption">
    <w:name w:val="Image Caption"/>
    <w:basedOn w:val="Titulek"/>
  </w:style>
  <w:style w:type="paragraph" w:customStyle="1" w:styleId="Figure">
    <w:name w:val="Figure"/>
    <w:basedOn w:val="Normln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TitulekChar">
    <w:name w:val="Titulek Char"/>
    <w:basedOn w:val="Standardnpsmoodstavce"/>
    <w:link w:val="Titulek"/>
  </w:style>
  <w:style w:type="character" w:customStyle="1" w:styleId="VerbatimChar">
    <w:name w:val="Verbatim Char"/>
    <w:basedOn w:val="TitulekChar"/>
    <w:rsid w:val="00FC4061"/>
    <w:rPr>
      <w:rFonts w:ascii="Consolas" w:hAnsi="Consolas"/>
      <w:sz w:val="14"/>
    </w:rPr>
  </w:style>
  <w:style w:type="character" w:styleId="Znakapoznpodarou">
    <w:name w:val="footnote reference"/>
    <w:basedOn w:val="TitulekChar"/>
    <w:rPr>
      <w:vertAlign w:val="superscript"/>
    </w:rPr>
  </w:style>
  <w:style w:type="character" w:styleId="Hypertextovodkaz">
    <w:name w:val="Hyperlink"/>
    <w:basedOn w:val="TitulekChar"/>
    <w:rPr>
      <w:color w:val="4F81BD" w:themeColor="accent1"/>
    </w:rPr>
  </w:style>
  <w:style w:type="paragraph" w:styleId="Nadpisobsahu">
    <w:name w:val="TOC Heading"/>
    <w:basedOn w:val="Nadpis1"/>
    <w:next w:val="Zkladntext"/>
    <w:uiPriority w:val="39"/>
    <w:unhideWhenUsed/>
    <w:qFormat/>
    <w:pPr>
      <w:spacing w:line="259" w:lineRule="auto"/>
      <w:outlineLvl w:val="9"/>
    </w:pPr>
    <w:rPr>
      <w:b w:val="0"/>
      <w:bCs w:val="0"/>
      <w:color w:val="365F91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A83D9E"/>
    <w:pPr>
      <w:tabs>
        <w:tab w:val="center" w:pos="4536"/>
        <w:tab w:val="right" w:pos="9072"/>
      </w:tabs>
      <w:spacing w:after="0"/>
    </w:pPr>
  </w:style>
  <w:style w:type="character" w:customStyle="1" w:styleId="ZkladntextChar">
    <w:name w:val="Základní text Char"/>
    <w:basedOn w:val="Standardnpsmoodstavce"/>
    <w:link w:val="Zkladntext"/>
    <w:rsid w:val="00344A84"/>
    <w:rPr>
      <w:rFonts w:ascii="Fira Sans" w:hAnsi="Fira Sans"/>
      <w:color w:val="232323"/>
    </w:rPr>
  </w:style>
  <w:style w:type="character" w:customStyle="1" w:styleId="ZhlavChar">
    <w:name w:val="Záhlaví Char"/>
    <w:basedOn w:val="Standardnpsmoodstavce"/>
    <w:link w:val="Zhlav"/>
    <w:uiPriority w:val="99"/>
    <w:rsid w:val="00A83D9E"/>
  </w:style>
  <w:style w:type="paragraph" w:styleId="Zpat">
    <w:name w:val="footer"/>
    <w:basedOn w:val="Normln"/>
    <w:link w:val="ZpatChar"/>
    <w:unhideWhenUsed/>
    <w:rsid w:val="00A83D9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A83D9E"/>
  </w:style>
  <w:style w:type="table" w:styleId="Mkatabulky">
    <w:name w:val="Table Grid"/>
    <w:basedOn w:val="Normlntabulka"/>
    <w:rsid w:val="009227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right">
    <w:name w:val="H2_right"/>
    <w:basedOn w:val="Nadpis2"/>
    <w:link w:val="H2rightChar"/>
    <w:rsid w:val="009F3EA3"/>
    <w:pPr>
      <w:jc w:val="right"/>
    </w:pPr>
  </w:style>
  <w:style w:type="character" w:customStyle="1" w:styleId="H2rightChar">
    <w:name w:val="H2_right Char"/>
    <w:basedOn w:val="ZkladntextChar"/>
    <w:link w:val="H2right"/>
    <w:rsid w:val="009F3EA3"/>
    <w:rPr>
      <w:rFonts w:ascii="Fira Sans Medium" w:eastAsiaTheme="majorEastAsia" w:hAnsi="Fira Sans Medium" w:cstheme="majorBidi"/>
      <w:b/>
      <w:bCs/>
      <w:color w:val="7030A0"/>
      <w:sz w:val="32"/>
      <w:szCs w:val="28"/>
    </w:rPr>
  </w:style>
  <w:style w:type="paragraph" w:styleId="Odstavecseseznamem">
    <w:name w:val="List Paragraph"/>
    <w:basedOn w:val="Normln"/>
    <w:rsid w:val="00A55891"/>
    <w:pPr>
      <w:ind w:left="720"/>
      <w:contextualSpacing/>
    </w:pPr>
  </w:style>
  <w:style w:type="paragraph" w:customStyle="1" w:styleId="Odstavec-mensi">
    <w:name w:val="Odstavec-mensi"/>
    <w:basedOn w:val="Normln"/>
    <w:link w:val="Odstavec-mensiChar"/>
    <w:qFormat/>
    <w:rsid w:val="001B161A"/>
    <w:rPr>
      <w:sz w:val="15"/>
    </w:rPr>
  </w:style>
  <w:style w:type="character" w:customStyle="1" w:styleId="Odstavec-mensiChar">
    <w:name w:val="Odstavec-mensi Char"/>
    <w:basedOn w:val="Standardnpsmoodstavce"/>
    <w:link w:val="Odstavec-mensi"/>
    <w:rsid w:val="001B161A"/>
    <w:rPr>
      <w:rFonts w:ascii="Fira Sans" w:hAnsi="Fira Sans"/>
      <w:color w:val="232323"/>
      <w:sz w:val="15"/>
    </w:rPr>
  </w:style>
  <w:style w:type="character" w:customStyle="1" w:styleId="Kurziva">
    <w:name w:val="Kurziva"/>
    <w:basedOn w:val="Standardnpsmoodstavce"/>
    <w:uiPriority w:val="1"/>
    <w:qFormat/>
    <w:rsid w:val="00ED55C9"/>
    <w:rPr>
      <w:rFonts w:ascii="Fira Sans" w:hAnsi="Fira Sans"/>
      <w:i/>
    </w:rPr>
  </w:style>
  <w:style w:type="character" w:customStyle="1" w:styleId="Tucne">
    <w:name w:val="Tucne"/>
    <w:basedOn w:val="Standardnpsmoodstavce"/>
    <w:uiPriority w:val="1"/>
    <w:qFormat/>
    <w:rsid w:val="00E0320B"/>
    <w:rPr>
      <w:rFonts w:ascii="Fira Sans" w:hAnsi="Fira Sans"/>
      <w:b/>
    </w:rPr>
  </w:style>
  <w:style w:type="paragraph" w:customStyle="1" w:styleId="H2-vlevo">
    <w:name w:val="H2-vlevo"/>
    <w:basedOn w:val="Nadpis2"/>
    <w:qFormat/>
    <w:rsid w:val="000E6F62"/>
    <w:pPr>
      <w:jc w:val="left"/>
    </w:pPr>
  </w:style>
  <w:style w:type="paragraph" w:customStyle="1" w:styleId="H3-vlevo">
    <w:name w:val="H3-vlevo"/>
    <w:basedOn w:val="Nadpis3"/>
    <w:qFormat/>
    <w:rsid w:val="00503F2D"/>
    <w:pPr>
      <w:jc w:val="left"/>
    </w:pPr>
  </w:style>
  <w:style w:type="paragraph" w:customStyle="1" w:styleId="H4-vlevo">
    <w:name w:val="H4-vlevo"/>
    <w:basedOn w:val="Nadpis4"/>
    <w:qFormat/>
    <w:rsid w:val="00503F2D"/>
    <w:pPr>
      <w:jc w:val="left"/>
    </w:pPr>
  </w:style>
  <w:style w:type="paragraph" w:customStyle="1" w:styleId="H5-vlevo">
    <w:name w:val="H5-vlevo"/>
    <w:basedOn w:val="Nadpis5"/>
    <w:qFormat/>
    <w:rsid w:val="00467FCF"/>
    <w:pPr>
      <w:jc w:val="left"/>
    </w:pPr>
  </w:style>
  <w:style w:type="paragraph" w:customStyle="1" w:styleId="H6-vlevo">
    <w:name w:val="H6-vlevo"/>
    <w:basedOn w:val="Nadpis6"/>
    <w:next w:val="Zkladntext"/>
    <w:qFormat/>
    <w:rsid w:val="003625A0"/>
    <w:pPr>
      <w:jc w:val="left"/>
    </w:pPr>
  </w:style>
  <w:style w:type="paragraph" w:customStyle="1" w:styleId="Odstavec-vlevo">
    <w:name w:val="Odstavec-vlevo"/>
    <w:basedOn w:val="Normln"/>
    <w:qFormat/>
    <w:rsid w:val="0080577D"/>
    <w:rPr>
      <w:lang w:val="pt-BR"/>
    </w:rPr>
  </w:style>
  <w:style w:type="character" w:styleId="Odkaznakoment">
    <w:name w:val="annotation reference"/>
    <w:basedOn w:val="Standardnpsmoodstavce"/>
    <w:semiHidden/>
    <w:unhideWhenUsed/>
    <w:rsid w:val="00FD72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D72DA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D72DA"/>
    <w:rPr>
      <w:rFonts w:ascii="Fira Sans" w:hAnsi="Fira Sans"/>
      <w:color w:val="232323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D72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D72DA"/>
    <w:rPr>
      <w:rFonts w:ascii="Fira Sans" w:hAnsi="Fira Sans"/>
      <w:b/>
      <w:bCs/>
      <w:color w:val="232323"/>
      <w:sz w:val="20"/>
      <w:szCs w:val="20"/>
    </w:rPr>
  </w:style>
  <w:style w:type="paragraph" w:customStyle="1" w:styleId="Odstavec-posun">
    <w:name w:val="Odstavec-posun"/>
    <w:basedOn w:val="Normln"/>
    <w:next w:val="Normln"/>
    <w:qFormat/>
    <w:rsid w:val="00B22588"/>
    <w:pPr>
      <w:ind w:left="284"/>
    </w:pPr>
  </w:style>
  <w:style w:type="paragraph" w:customStyle="1" w:styleId="Odstavec-vpravo">
    <w:name w:val="Odstavec-vpravo"/>
    <w:basedOn w:val="Normln"/>
    <w:qFormat/>
    <w:rsid w:val="00B4143F"/>
    <w:pPr>
      <w:jc w:val="right"/>
    </w:pPr>
  </w:style>
  <w:style w:type="paragraph" w:customStyle="1" w:styleId="Odstavec-center">
    <w:name w:val="Odstavec-center"/>
    <w:basedOn w:val="Normln"/>
    <w:qFormat/>
    <w:rsid w:val="00F541E6"/>
    <w:pPr>
      <w:jc w:val="center"/>
    </w:pPr>
  </w:style>
  <w:style w:type="paragraph" w:customStyle="1" w:styleId="Odstavec-posun-kurziva">
    <w:name w:val="Odstavec-posun-kurziva"/>
    <w:basedOn w:val="Odstavec-posun"/>
    <w:qFormat/>
    <w:rsid w:val="00427CF4"/>
    <w:rPr>
      <w:i/>
    </w:rPr>
  </w:style>
  <w:style w:type="paragraph" w:customStyle="1" w:styleId="Odstavec-posun-tucne">
    <w:name w:val="Odstavec-posun-tucne"/>
    <w:basedOn w:val="Odstavec-posun"/>
    <w:qFormat/>
    <w:rsid w:val="00D07C8D"/>
    <w:rPr>
      <w:b/>
    </w:rPr>
  </w:style>
  <w:style w:type="character" w:customStyle="1" w:styleId="Inline">
    <w:name w:val="Inline"/>
    <w:basedOn w:val="Standardnpsmoodstavce"/>
    <w:uiPriority w:val="1"/>
    <w:qFormat/>
    <w:rsid w:val="001D3300"/>
  </w:style>
  <w:style w:type="paragraph" w:customStyle="1" w:styleId="Odstavec-center-tucne">
    <w:name w:val="Odstavec-center-tucne"/>
    <w:basedOn w:val="Odstavec-center"/>
    <w:qFormat/>
    <w:rsid w:val="002F0D6E"/>
    <w:rPr>
      <w:b/>
      <w:lang w:val="pt-BR"/>
    </w:rPr>
  </w:style>
  <w:style w:type="paragraph" w:customStyle="1" w:styleId="H5-center">
    <w:name w:val="H5-center"/>
    <w:basedOn w:val="Nadpis5"/>
    <w:qFormat/>
    <w:rsid w:val="00527A89"/>
  </w:style>
  <w:style w:type="paragraph" w:customStyle="1" w:styleId="Odstavec-minus1r">
    <w:name w:val="Odstavec-minus_1r"/>
    <w:basedOn w:val="Normln"/>
    <w:qFormat/>
    <w:rsid w:val="00C410DB"/>
    <w:pPr>
      <w:ind w:left="284" w:hanging="284"/>
    </w:pPr>
  </w:style>
  <w:style w:type="paragraph" w:customStyle="1" w:styleId="Odstavec-posun-minus1r">
    <w:name w:val="Odstavec-posun-minus_1r"/>
    <w:basedOn w:val="Odstavec-posun"/>
    <w:qFormat/>
    <w:rsid w:val="00D439EE"/>
    <w:pPr>
      <w:ind w:left="851" w:hanging="284"/>
    </w:pPr>
  </w:style>
  <w:style w:type="paragraph" w:customStyle="1" w:styleId="H3-center">
    <w:name w:val="H3-center"/>
    <w:basedOn w:val="Nadpis3"/>
    <w:qFormat/>
    <w:rsid w:val="00DC0425"/>
  </w:style>
  <w:style w:type="paragraph" w:customStyle="1" w:styleId="Odstavec-center-mensi">
    <w:name w:val="Odstavec-center-mensi"/>
    <w:basedOn w:val="Odstavec-mensi"/>
    <w:qFormat/>
    <w:rsid w:val="00330E6D"/>
    <w:pPr>
      <w:jc w:val="center"/>
    </w:pPr>
    <w:rPr>
      <w:lang w:val="pt-BR"/>
    </w:rPr>
  </w:style>
  <w:style w:type="paragraph" w:styleId="Textbubliny">
    <w:name w:val="Balloon Text"/>
    <w:basedOn w:val="Normln"/>
    <w:link w:val="TextbublinyChar"/>
    <w:semiHidden/>
    <w:unhideWhenUsed/>
    <w:rsid w:val="007351B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351B4"/>
    <w:rPr>
      <w:rFonts w:ascii="Segoe UI" w:hAnsi="Segoe UI" w:cs="Segoe UI"/>
      <w:color w:val="232323"/>
      <w:sz w:val="18"/>
      <w:szCs w:val="18"/>
    </w:rPr>
  </w:style>
  <w:style w:type="character" w:customStyle="1" w:styleId="Timeversion-stary">
    <w:name w:val="Timeversion-stary"/>
    <w:basedOn w:val="Inline"/>
    <w:uiPriority w:val="1"/>
    <w:qFormat/>
    <w:rsid w:val="00BD007B"/>
    <w:rPr>
      <w:strike/>
      <w:dstrike w:val="0"/>
      <w:color w:val="E5202E"/>
    </w:rPr>
  </w:style>
  <w:style w:type="character" w:customStyle="1" w:styleId="Timeversion-novy">
    <w:name w:val="Timeversion-novy"/>
    <w:basedOn w:val="Inline"/>
    <w:uiPriority w:val="1"/>
    <w:qFormat/>
    <w:rsid w:val="00BD007B"/>
    <w:rPr>
      <w:color w:val="648D18"/>
    </w:rPr>
  </w:style>
  <w:style w:type="paragraph" w:customStyle="1" w:styleId="Odstavec-kurziva">
    <w:name w:val="Odstavec-kurziva"/>
    <w:basedOn w:val="Normln"/>
    <w:qFormat/>
    <w:rsid w:val="00BE38C6"/>
    <w:rPr>
      <w:i/>
      <w:lang w:val="pt-BR"/>
    </w:rPr>
  </w:style>
  <w:style w:type="paragraph" w:customStyle="1" w:styleId="Odstavec-tucne">
    <w:name w:val="Odstavec-tucne"/>
    <w:basedOn w:val="Normln"/>
    <w:qFormat/>
    <w:rsid w:val="00BE38C6"/>
    <w:rPr>
      <w:b/>
      <w:lang w:val="pt-BR"/>
    </w:rPr>
  </w:style>
  <w:style w:type="paragraph" w:customStyle="1" w:styleId="Odstavec-kurziva-tucne">
    <w:name w:val="Odstavec-kurziva-tucne"/>
    <w:basedOn w:val="Normln"/>
    <w:qFormat/>
    <w:rsid w:val="00BE38C6"/>
    <w:rPr>
      <w:b/>
      <w:i/>
      <w:lang w:val="pt-BR"/>
    </w:rPr>
  </w:style>
  <w:style w:type="paragraph" w:customStyle="1" w:styleId="Odstavec-mensi-sedivy">
    <w:name w:val="Odstavec-mensi-sedivy"/>
    <w:basedOn w:val="Odstavec-mensi"/>
    <w:qFormat/>
    <w:rsid w:val="00416414"/>
    <w:rPr>
      <w:color w:val="757575"/>
      <w:lang w:val="pt-BR"/>
    </w:rPr>
  </w:style>
  <w:style w:type="paragraph" w:customStyle="1" w:styleId="Odstavec-posun2-minus1r">
    <w:name w:val="Odstavec-posun_2-minus_1r"/>
    <w:basedOn w:val="Odstavec-posun-minus1r"/>
    <w:qFormat/>
    <w:rsid w:val="0062080F"/>
    <w:pPr>
      <w:ind w:left="1135"/>
    </w:pPr>
    <w:rPr>
      <w:lang w:val="pt-BR"/>
    </w:rPr>
  </w:style>
  <w:style w:type="paragraph" w:customStyle="1" w:styleId="Odstavec-center-kurziva">
    <w:name w:val="Odstavec-center-kurziva"/>
    <w:basedOn w:val="Odstavec-center"/>
    <w:qFormat/>
    <w:rsid w:val="002F0D6E"/>
    <w:rPr>
      <w:i/>
    </w:rPr>
  </w:style>
  <w:style w:type="character" w:customStyle="1" w:styleId="Inline-preskrtnuto">
    <w:name w:val="Inline-preskrtnuto"/>
    <w:basedOn w:val="Inline"/>
    <w:uiPriority w:val="1"/>
    <w:qFormat/>
    <w:rsid w:val="000F002F"/>
    <w:rPr>
      <w:i w:val="0"/>
      <w:strike/>
      <w:dstrike w:val="0"/>
    </w:rPr>
  </w:style>
  <w:style w:type="character" w:customStyle="1" w:styleId="Inline-kurziva-tucne">
    <w:name w:val="Inline-kurziva-tucne"/>
    <w:basedOn w:val="Kurziva"/>
    <w:uiPriority w:val="1"/>
    <w:qFormat/>
    <w:rsid w:val="000F002F"/>
    <w:rPr>
      <w:rFonts w:ascii="Fira Sans" w:hAnsi="Fira Sans"/>
      <w:b/>
      <w:i/>
      <w:lang w:val="pt-BR"/>
    </w:rPr>
  </w:style>
  <w:style w:type="character" w:customStyle="1" w:styleId="Inline-sedivy">
    <w:name w:val="Inline-sedivy"/>
    <w:basedOn w:val="Inline"/>
    <w:uiPriority w:val="1"/>
    <w:qFormat/>
    <w:rsid w:val="00C11711"/>
    <w:rPr>
      <w:color w:val="757575"/>
    </w:rPr>
  </w:style>
  <w:style w:type="character" w:customStyle="1" w:styleId="Inline-cerveny">
    <w:name w:val="Inline-cerveny"/>
    <w:basedOn w:val="Inline"/>
    <w:uiPriority w:val="1"/>
    <w:qFormat/>
    <w:rsid w:val="00C11711"/>
    <w:rPr>
      <w:color w:val="AC1822"/>
    </w:rPr>
  </w:style>
  <w:style w:type="character" w:customStyle="1" w:styleId="Inline-zeleny">
    <w:name w:val="Inline-zeleny"/>
    <w:basedOn w:val="Inline"/>
    <w:uiPriority w:val="1"/>
    <w:qFormat/>
    <w:rsid w:val="00C11711"/>
    <w:rPr>
      <w:color w:val="648D18"/>
    </w:rPr>
  </w:style>
  <w:style w:type="paragraph" w:customStyle="1" w:styleId="Odstavec-posun2">
    <w:name w:val="Odstavec-posun_2"/>
    <w:basedOn w:val="Odstavec-posun"/>
    <w:qFormat/>
    <w:rsid w:val="00190393"/>
    <w:pPr>
      <w:ind w:left="567"/>
    </w:pPr>
    <w:rPr>
      <w:lang w:val="pt-BR"/>
    </w:rPr>
  </w:style>
  <w:style w:type="paragraph" w:customStyle="1" w:styleId="Odstavec-posun3">
    <w:name w:val="Odstavec-posun_3"/>
    <w:basedOn w:val="Odstavec-posun2"/>
    <w:qFormat/>
    <w:rsid w:val="00190393"/>
    <w:pPr>
      <w:ind w:left="851"/>
    </w:pPr>
  </w:style>
  <w:style w:type="paragraph" w:customStyle="1" w:styleId="Odstavec-mensi-posun">
    <w:name w:val="Odstavec-mensi-posun"/>
    <w:basedOn w:val="Odstavec-mensi"/>
    <w:qFormat/>
    <w:rsid w:val="00E0328B"/>
    <w:pPr>
      <w:ind w:left="284"/>
    </w:pPr>
    <w:rPr>
      <w:lang w:val="pt-BR"/>
    </w:rPr>
  </w:style>
  <w:style w:type="paragraph" w:customStyle="1" w:styleId="Odstavec-mensi-posun2">
    <w:name w:val="Odstavec-mensi-posun_2"/>
    <w:basedOn w:val="Odstavec-mensi-posun"/>
    <w:qFormat/>
    <w:rsid w:val="00C078C2"/>
    <w:pPr>
      <w:ind w:left="567"/>
    </w:pPr>
  </w:style>
  <w:style w:type="paragraph" w:customStyle="1" w:styleId="Odstavec-posun-sedivy">
    <w:name w:val="Odstavec-posun-sedivy"/>
    <w:basedOn w:val="Odstavec-posun"/>
    <w:qFormat/>
    <w:rsid w:val="00BC58F7"/>
    <w:rPr>
      <w:color w:val="757575"/>
      <w:lang w:val="pt-BR"/>
    </w:rPr>
  </w:style>
  <w:style w:type="character" w:customStyle="1" w:styleId="Inline-sedivy-maly">
    <w:name w:val="Inline-sedivy-maly"/>
    <w:basedOn w:val="Inline-sedivy"/>
    <w:uiPriority w:val="1"/>
    <w:qFormat/>
    <w:rsid w:val="00F56C00"/>
    <w:rPr>
      <w:color w:val="757575"/>
      <w:sz w:val="16"/>
    </w:rPr>
  </w:style>
  <w:style w:type="paragraph" w:customStyle="1" w:styleId="Odstavec-hustsi">
    <w:name w:val="Odstavec-hustsi"/>
    <w:basedOn w:val="Normln"/>
    <w:qFormat/>
    <w:rsid w:val="005E57C9"/>
    <w:pPr>
      <w:spacing w:before="0" w:after="0"/>
    </w:pPr>
  </w:style>
  <w:style w:type="character" w:customStyle="1" w:styleId="Inline-sedivy-tucne">
    <w:name w:val="Inline-sedivy-tucne"/>
    <w:basedOn w:val="Inline-sedivy"/>
    <w:uiPriority w:val="1"/>
    <w:qFormat/>
    <w:rsid w:val="00440F46"/>
    <w:rPr>
      <w:b/>
      <w:color w:val="757575"/>
      <w:lang w:val="pt-BR"/>
    </w:rPr>
  </w:style>
  <w:style w:type="paragraph" w:customStyle="1" w:styleId="H5-vlevo-posun">
    <w:name w:val="H5-vlevo-posun"/>
    <w:basedOn w:val="H5-vlevo"/>
    <w:qFormat/>
    <w:rsid w:val="000D153E"/>
    <w:pPr>
      <w:ind w:left="284"/>
    </w:pPr>
    <w:rPr>
      <w:lang w:val="pt-BR"/>
    </w:rPr>
  </w:style>
  <w:style w:type="paragraph" w:customStyle="1" w:styleId="H6-vlevo-posun">
    <w:name w:val="H6-vlevo-posun"/>
    <w:basedOn w:val="H6-vlevo"/>
    <w:qFormat/>
    <w:rsid w:val="000D153E"/>
    <w:pPr>
      <w:ind w:left="284"/>
    </w:pPr>
    <w:rPr>
      <w:lang w:val="pt-BR"/>
    </w:rPr>
  </w:style>
  <w:style w:type="paragraph" w:customStyle="1" w:styleId="Odstavec-center-hustsi">
    <w:name w:val="Odstavec-center-hustsi"/>
    <w:basedOn w:val="Odstavec-center"/>
    <w:qFormat/>
    <w:rsid w:val="009507E9"/>
    <w:pPr>
      <w:spacing w:before="0" w:after="0"/>
    </w:pPr>
    <w:rPr>
      <w:lang w:val="fr-FR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openxmlformats.org/officeDocument/2006/relationships/footnotes" Target="footnotes.xml"/><Relationship Id="rId8" Type="http://schemas.openxmlformats.org/officeDocument/2006/relationships/comments" Target="comments.xm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521" Type="http://schemas.openxmlformats.org/officeDocument/2006/relationships/hyperlink" Target="https://www.aspi.cz/products/lawText/1/86127/1/ASPI%253A/176/2008%20Sb.%2523" TargetMode="External"/><Relationship Id="rId557" Type="http://schemas.openxmlformats.org/officeDocument/2006/relationships/hyperlink" Target="https://www.aspi.cz/products/lawText/1/86127/1/ASPI%253A/183/2006%20Sb.%2523" TargetMode="External"/><Relationship Id="rId556" Type="http://schemas.openxmlformats.org/officeDocument/2006/relationships/hyperlink" Target="https://www.aspi.cz/products/lawText/1/86127/1/ASPI%253A/183/2006%20Sb.%25232.2.c" TargetMode="External"/><Relationship Id="rId24" Type="http://schemas.openxmlformats.org/officeDocument/2006/relationships/hyperlink" Target="https://www.aspi.cz/products/lawText/1/86127/1/ASPI%253A/183/2017%20Sb.%2523" TargetMode="External"/><Relationship Id="rId499" Type="http://schemas.openxmlformats.org/officeDocument/2006/relationships/hyperlink" Target="https://www.aspi.cz/products/lawText/1/86127/1/ASPI%253A/22/1997%20Sb.%2523" TargetMode="External"/><Relationship Id="rId492" Type="http://schemas.openxmlformats.org/officeDocument/2006/relationships/hyperlink" Target="https://www.aspi.cz/products/lawText/1/86127/1/ASPI%253A/22/1997%20Sb.%252311b" TargetMode="External"/><Relationship Id="rId31" Type="http://schemas.openxmlformats.org/officeDocument/2006/relationships/hyperlink" Target="https://www.aspi.cz/products/lawText/1/86127/1/ASPI%253A/236/2024%20Sb.%2523" TargetMode="External"/><Relationship Id="rId25" Type="http://schemas.openxmlformats.org/officeDocument/2006/relationships/hyperlink" Target="https://www.aspi.cz/products/lawText/1/86127/1/ASPI%253A/265/2017%20Sb.%2523" TargetMode="External"/><Relationship Id="rId27" Type="http://schemas.openxmlformats.org/officeDocument/2006/relationships/hyperlink" Target="https://www.aspi.cz/products/lawText/1/86127/1/ASPI%253A/299/2021%20Sb.%2523" TargetMode="External"/><Relationship Id="rId28" Type="http://schemas.openxmlformats.org/officeDocument/2006/relationships/hyperlink" Target="https://www.aspi.cz/products/lawText/1/86127/1/ASPI%253A/374/2021%20Sb.%2523" TargetMode="External"/><Relationship Id="rId29" Type="http://schemas.openxmlformats.org/officeDocument/2006/relationships/hyperlink" Target="https://www.aspi.cz/products/lawText/1/86127/1/ASPI%253A/431/2022%20Sb.%2523" TargetMode="External"/><Relationship Id="rId153" Type="http://schemas.openxmlformats.org/officeDocument/2006/relationships/hyperlink" Target="https://www.aspi.cz/products/lawText/1/86127/1/ASPI%253A/500/2004%20Sb.%2523" TargetMode="External"/><Relationship Id="rId26" Type="http://schemas.openxmlformats.org/officeDocument/2006/relationships/hyperlink" Target="https://www.aspi.cz/products/lawText/1/86127/1/ASPI%253A/526/2020%20Sb.%2523" TargetMode="External"/><Relationship Id="rId30" Type="http://schemas.openxmlformats.org/officeDocument/2006/relationships/hyperlink" Target="https://www.aspi.cz/products/lawText/1/86127/1/ASPI%253A/87/2023%20Sb.%2523" TargetMode="External"/><Relationship Id="rId555" Type="http://schemas.openxmlformats.org/officeDocument/2006/relationships/hyperlink" Target="https://www.aspi.cz/products/lawText/1/86127/1/ASPI%253A/89/2012%20Sb.%25232652" TargetMode="External"/><Relationship Id="rId246" Type="http://schemas.openxmlformats.org/officeDocument/2006/relationships/hyperlink" Target="https://www.aspi.cz/products/lawText/1/86127/1/ASPI%253A/90/2016%20Sb.%2523" TargetMode="External"/><Relationship Id="rId442" Type="http://schemas.openxmlformats.org/officeDocument/2006/relationships/hyperlink" Target="https://www.aspi.cz/products/lawText/1/86127/1/ASPI%253A/90/2016%20Sb.%252311" TargetMode="External"/><Relationship Id="rId439" Type="http://schemas.openxmlformats.org/officeDocument/2006/relationships/hyperlink" Target="https://www.aspi.cz/products/lawText/1/86127/1/ASPI%253A/90/2016%20Sb.%252314" TargetMode="External"/><Relationship Id="rId440" Type="http://schemas.openxmlformats.org/officeDocument/2006/relationships/hyperlink" Target="https://www.aspi.cz/products/lawText/1/86127/1/ASPI%253A/90/2016%20Sb.%252315" TargetMode="External"/><Relationship Id="rId315" Type="http://schemas.openxmlformats.org/officeDocument/2006/relationships/hyperlink" Target="https://www.aspi.cz/products/lawText/1/86127/1/ASPI%253A/90/2016%20Sb.%252315.2-15.4" TargetMode="External"/><Relationship Id="rId260" Type="http://schemas.openxmlformats.org/officeDocument/2006/relationships/hyperlink" Target="https://www.aspi.cz/products/lawText/1/86127/1/ASPI%253A/90/2016%20Sb.%252315.3" TargetMode="External"/><Relationship Id="rId334" Type="http://schemas.openxmlformats.org/officeDocument/2006/relationships/hyperlink" Target="https://www.aspi.cz/products/lawText/1/86127/1/ASPI%253A/90/2016%20Sb.%252316-26" TargetMode="External"/><Relationship Id="rId62" Type="http://schemas.openxmlformats.org/officeDocument/2006/relationships/hyperlink" Target="https://www.aspi.cz/products/lawText/1/86127/1/ASPI%253A/90/2016%20Sb.%252317" TargetMode="External"/><Relationship Id="rId49" Type="http://schemas.openxmlformats.org/officeDocument/2006/relationships/hyperlink" Target="https://www.aspi.cz/products/lawText/1/86127/1/ASPI%253A/90/2016%20Sb.%252317-26" TargetMode="External"/><Relationship Id="rId157" Type="http://schemas.openxmlformats.org/officeDocument/2006/relationships/hyperlink" Target="https://www.aspi.cz/products/lawText/1/86127/1/ASPI%253A/90/2016%20Sb.%252317.1" TargetMode="External"/><Relationship Id="rId158" Type="http://schemas.openxmlformats.org/officeDocument/2006/relationships/hyperlink" Target="https://www.aspi.cz/products/lawText/1/86127/1/ASPI%253A/90/2016%20Sb.%252317.2" TargetMode="External"/><Relationship Id="rId221" Type="http://schemas.openxmlformats.org/officeDocument/2006/relationships/hyperlink" Target="https://www.aspi.cz/products/lawText/1/86127/1/ASPI%253A/90/2016%20Sb.%252319.2" TargetMode="External"/><Relationship Id="rId336" Type="http://schemas.openxmlformats.org/officeDocument/2006/relationships/hyperlink" Target="https://www.aspi.cz/products/lawText/1/86127/1/ASPI%253A/90/2016%20Sb.%252319.4" TargetMode="External"/><Relationship Id="rId429" Type="http://schemas.openxmlformats.org/officeDocument/2006/relationships/hyperlink" Target="https://www.aspi.cz/products/lawText/1/86127/1/ASPI%253A/90/2016%20Sb.%252320.1" TargetMode="External"/><Relationship Id="rId319" Type="http://schemas.openxmlformats.org/officeDocument/2006/relationships/hyperlink" Target="https://www.aspi.cz/products/lawText/1/86127/1/ASPI%253A/90/2016%20Sb.%252321" TargetMode="External"/><Relationship Id="rId432" Type="http://schemas.openxmlformats.org/officeDocument/2006/relationships/hyperlink" Target="https://www.aspi.cz/products/lawText/1/86127/1/ASPI%253A/90/2016%20Sb.%252322.1" TargetMode="External"/><Relationship Id="rId167" Type="http://schemas.openxmlformats.org/officeDocument/2006/relationships/hyperlink" Target="https://www.aspi.cz/products/lawText/1/86127/1/ASPI%253A/90/2016%20Sb.%252322.4" TargetMode="External"/><Relationship Id="rId148" Type="http://schemas.openxmlformats.org/officeDocument/2006/relationships/hyperlink" Target="https://www.aspi.cz/products/lawText/1/86127/1/ASPI%253A/90/2016%20Sb.%252323" TargetMode="External"/><Relationship Id="rId335" Type="http://schemas.openxmlformats.org/officeDocument/2006/relationships/hyperlink" Target="https://www.aspi.cz/products/lawText/1/86127/1/ASPI%253A/90/2016%20Sb.%252323.1.a" TargetMode="External"/><Relationship Id="rId433" Type="http://schemas.openxmlformats.org/officeDocument/2006/relationships/hyperlink" Target="https://www.aspi.cz/products/lawText/1/86127/1/ASPI%253A/90/2016%20Sb.%252324" TargetMode="External"/><Relationship Id="rId166" Type="http://schemas.openxmlformats.org/officeDocument/2006/relationships/hyperlink" Target="https://www.aspi.cz/products/lawText/1/86127/1/ASPI%253A/90/2016%20Sb.%252324-26" TargetMode="External"/><Relationship Id="rId171" Type="http://schemas.openxmlformats.org/officeDocument/2006/relationships/hyperlink" Target="https://www.aspi.cz/products/lawText/1/86127/1/ASPI%253A/90/2016%20Sb.%252324.1" TargetMode="External"/><Relationship Id="rId294" Type="http://schemas.openxmlformats.org/officeDocument/2006/relationships/hyperlink" Target="https://www.aspi.cz/products/lawText/1/86127/1/ASPI%253A/90/2016%20Sb.%252324.2-24.3" TargetMode="External"/><Relationship Id="rId434" Type="http://schemas.openxmlformats.org/officeDocument/2006/relationships/hyperlink" Target="https://www.aspi.cz/products/lawText/1/86127/1/ASPI%253A/90/2016%20Sb.%252325.1" TargetMode="External"/><Relationship Id="rId435" Type="http://schemas.openxmlformats.org/officeDocument/2006/relationships/hyperlink" Target="https://www.aspi.cz/products/lawText/1/86127/1/ASPI%253A/90/2016%20Sb.%252325.3" TargetMode="External"/><Relationship Id="rId436" Type="http://schemas.openxmlformats.org/officeDocument/2006/relationships/hyperlink" Target="https://www.aspi.cz/products/lawText/1/86127/1/ASPI%253A/90/2016%20Sb.%252325.4" TargetMode="External"/><Relationship Id="rId437" Type="http://schemas.openxmlformats.org/officeDocument/2006/relationships/hyperlink" Target="https://www.aspi.cz/products/lawText/1/86127/1/ASPI%253A/90/2016%20Sb.%252326" TargetMode="External"/><Relationship Id="rId438" Type="http://schemas.openxmlformats.org/officeDocument/2006/relationships/hyperlink" Target="https://www.aspi.cz/products/lawText/1/86127/1/ASPI%253A/90/2016%20Sb.%252327-27d" TargetMode="External"/><Relationship Id="rId443" Type="http://schemas.openxmlformats.org/officeDocument/2006/relationships/hyperlink" Target="https://www.aspi.cz/products/lawText/1/86127/1/ASPI%253A/90/2016%20Sb.%252329" TargetMode="External"/><Relationship Id="rId48" Type="http://schemas.openxmlformats.org/officeDocument/2006/relationships/hyperlink" Target="https://www.aspi.cz/products/lawText/1/86127/1/ASPI%253A/90/2016%20Sb.%25233-15" TargetMode="External"/><Relationship Id="rId423" Type="http://schemas.openxmlformats.org/officeDocument/2006/relationships/hyperlink" Target="https://www.aspi.cz/products/lawText/1/86127/1/ASPI%253A/90/2016%20Sb.%252330" TargetMode="External"/><Relationship Id="rId444" Type="http://schemas.openxmlformats.org/officeDocument/2006/relationships/hyperlink" Target="https://www.aspi.cz/products/lawText/1/86127/1/ASPI%253A/90/2016%20Sb.%252332" TargetMode="External"/><Relationship Id="rId445" Type="http://schemas.openxmlformats.org/officeDocument/2006/relationships/hyperlink" Target="https://www.aspi.cz/products/lawText/1/86127/1/ASPI%253A/90/2016%20Sb.%252334" TargetMode="External"/><Relationship Id="rId293" Type="http://schemas.openxmlformats.org/officeDocument/2006/relationships/hyperlink" Target="https://www.aspi.cz/products/lawText/1/86127/1/ASPI%253A/90/2016%20Sb.%252334.2-34.4" TargetMode="External"/><Relationship Id="rId295" Type="http://schemas.openxmlformats.org/officeDocument/2006/relationships/hyperlink" Target="https://www.aspi.cz/products/lawText/1/86127/1/ASPI%253A/90/2016%20Sb.%252334.4" TargetMode="External"/><Relationship Id="rId446" Type="http://schemas.openxmlformats.org/officeDocument/2006/relationships/hyperlink" Target="https://www.aspi.cz/products/lawText/1/86127/1/ASPI%253A/90/2016%20Sb.%252335" TargetMode="External"/><Relationship Id="rId447" Type="http://schemas.openxmlformats.org/officeDocument/2006/relationships/hyperlink" Target="https://www.aspi.cz/products/lawText/1/86127/1/ASPI%253A/90/2016%20Sb.%252337" TargetMode="External"/><Relationship Id="rId448" Type="http://schemas.openxmlformats.org/officeDocument/2006/relationships/hyperlink" Target="https://www.aspi.cz/products/lawText/1/86127/1/ASPI%253A/90/2016%20Sb.%252339" TargetMode="External"/><Relationship Id="rId449" Type="http://schemas.openxmlformats.org/officeDocument/2006/relationships/hyperlink" Target="https://www.aspi.cz/products/lawText/1/86127/1/ASPI%253A/90/2016%20Sb.%252340" TargetMode="External"/><Relationship Id="rId450" Type="http://schemas.openxmlformats.org/officeDocument/2006/relationships/hyperlink" Target="https://www.aspi.cz/products/lawText/1/86127/1/ASPI%253A/90/2016%20Sb.%252341" TargetMode="External"/><Relationship Id="rId451" Type="http://schemas.openxmlformats.org/officeDocument/2006/relationships/hyperlink" Target="https://www.aspi.cz/products/lawText/1/86127/1/ASPI%253A/90/2016%20Sb.%252344" TargetMode="External"/><Relationship Id="rId337" Type="http://schemas.openxmlformats.org/officeDocument/2006/relationships/hyperlink" Target="https://www.aspi.cz/products/lawText/1/86127/1/ASPI%253A/90/2016%20Sb.%252344.3" TargetMode="External"/><Relationship Id="rId330" Type="http://schemas.openxmlformats.org/officeDocument/2006/relationships/hyperlink" Target="https://www.aspi.cz/products/lawText/1/86127/1/ASPI%253A/90/2016%20Sb.%252345.2" TargetMode="External"/><Relationship Id="rId452" Type="http://schemas.openxmlformats.org/officeDocument/2006/relationships/hyperlink" Target="https://www.aspi.cz/products/lawText/1/86127/1/ASPI%253A/90/2016%20Sb.%252347" TargetMode="External"/><Relationship Id="rId507" Type="http://schemas.openxmlformats.org/officeDocument/2006/relationships/hyperlink" Target="https://www.aspi.cz/products/lawText/1/86127/1/ASPI%253A/90/2016%20Sb.%252347.2" TargetMode="External"/><Relationship Id="rId453" Type="http://schemas.openxmlformats.org/officeDocument/2006/relationships/hyperlink" Target="https://www.aspi.cz/products/lawText/1/86127/1/ASPI%253A/90/2016%20Sb.%252347a" TargetMode="External"/><Relationship Id="rId454" Type="http://schemas.openxmlformats.org/officeDocument/2006/relationships/hyperlink" Target="https://www.aspi.cz/products/lawText/1/86127/1/ASPI%253A/90/2016%20Sb.%252348" TargetMode="External"/><Relationship Id="rId485" Type="http://schemas.openxmlformats.org/officeDocument/2006/relationships/hyperlink" Target="https://www.aspi.cz/products/lawText/1/86127/1/ASPI%253A/90/2016%20Sb.%252348b" TargetMode="External"/><Relationship Id="rId76" Type="http://schemas.openxmlformats.org/officeDocument/2006/relationships/hyperlink" Target="https://www.aspi.cz/products/lawText/1/86127/1/ASPI%253A/90/2016%20Sb.%252349.1" TargetMode="External"/><Relationship Id="rId406" Type="http://schemas.openxmlformats.org/officeDocument/2006/relationships/hyperlink" Target="https://www.aspi.cz/products/lawText/1/86127/1/ASPI%253A/90/2016%20Sb.%252349.2.a" TargetMode="External"/><Relationship Id="rId399" Type="http://schemas.openxmlformats.org/officeDocument/2006/relationships/hyperlink" Target="https://www.aspi.cz/products/lawText/1/86127/1/ASPI%253A/90/2016%20Sb.%252349.2.b" TargetMode="External"/><Relationship Id="rId431" Type="http://schemas.openxmlformats.org/officeDocument/2006/relationships/hyperlink" Target="https://www.aspi.cz/products/lawText/1/86127/1/ASPI%253A/90/2016%20Sb.%252349.2.b-49.2.c" TargetMode="External"/><Relationship Id="rId50" Type="http://schemas.openxmlformats.org/officeDocument/2006/relationships/hyperlink" Target="https://www.aspi.cz/products/lawText/1/86127/1/ASPI%253A/90/2016%20Sb.%252350" TargetMode="External"/><Relationship Id="rId407" Type="http://schemas.openxmlformats.org/officeDocument/2006/relationships/hyperlink" Target="https://www.aspi.cz/products/lawText/1/86127/1/ASPI%253A/90/2016%20Sb.%252350.1" TargetMode="External"/><Relationship Id="rId430" Type="http://schemas.openxmlformats.org/officeDocument/2006/relationships/hyperlink" Target="https://www.aspi.cz/products/lawText/1/86127/1/ASPI%253A/90/2016%20Sb.%252350.1-50.4" TargetMode="External"/><Relationship Id="rId51" Type="http://schemas.openxmlformats.org/officeDocument/2006/relationships/hyperlink" Target="https://www.aspi.cz/products/lawText/1/86127/1/ASPI%253A/90/2016%20Sb.%252351" TargetMode="External"/><Relationship Id="rId460" Type="http://schemas.openxmlformats.org/officeDocument/2006/relationships/hyperlink" Target="https://www.aspi.cz/products/lawText/1/86127/1/ASPI%253A/90/2016%20Sb.%252353" TargetMode="External"/><Relationship Id="rId461" Type="http://schemas.openxmlformats.org/officeDocument/2006/relationships/hyperlink" Target="https://www.aspi.cz/products/lawText/1/86127/1/ASPI%253A/90/2016%20Sb.%252354" TargetMode="External"/><Relationship Id="rId462" Type="http://schemas.openxmlformats.org/officeDocument/2006/relationships/hyperlink" Target="https://www.aspi.cz/products/lawText/1/86127/1/ASPI%253A/90/2016%20Sb.%252354.1.c" TargetMode="External"/><Relationship Id="rId464" Type="http://schemas.openxmlformats.org/officeDocument/2006/relationships/hyperlink" Target="https://www.aspi.cz/products/lawText/1/86127/1/ASPI%253A/90/2016%20Sb.%252354.1.d" TargetMode="External"/><Relationship Id="rId465" Type="http://schemas.openxmlformats.org/officeDocument/2006/relationships/hyperlink" Target="https://www.aspi.cz/products/lawText/1/86127/1/ASPI%253A/90/2016%20Sb.%252354.1.e" TargetMode="External"/><Relationship Id="rId463" Type="http://schemas.openxmlformats.org/officeDocument/2006/relationships/hyperlink" Target="https://www.aspi.cz/products/lawText/1/86127/1/ASPI%253A/90/2016%20Sb.%252354.2" TargetMode="External"/><Relationship Id="rId466" Type="http://schemas.openxmlformats.org/officeDocument/2006/relationships/hyperlink" Target="https://www.aspi.cz/products/lawText/1/86127/1/ASPI%253A/90/2016%20Sb.%252354.3" TargetMode="External"/><Relationship Id="rId101" Type="http://schemas.openxmlformats.org/officeDocument/2006/relationships/hyperlink" Target="https://www.aspi.cz/products/lawText/1/86127/1/ASPI%253A/90/2016%20Sb.%25236" TargetMode="External"/><Relationship Id="rId441" Type="http://schemas.openxmlformats.org/officeDocument/2006/relationships/hyperlink" Target="https://www.aspi.cz/products/lawText/1/86127/1/ASPI%253A/90/2016%20Sb.%25236-9" TargetMode="External"/><Relationship Id="rId287" Type="http://schemas.openxmlformats.org/officeDocument/2006/relationships/hyperlink" Target="https://www.aspi.cz/products/lawText/1/86127/1/ASPI%253A/90/2016%20Sb.%25236.1" TargetMode="External"/><Relationship Id="rId288" Type="http://schemas.openxmlformats.org/officeDocument/2006/relationships/hyperlink" Target="https://www.aspi.cz/products/lawText/1/86127/1/ASPI%253A/90/2016%20Sb.%25236.2-6.3" TargetMode="External"/><Relationship Id="rId89" Type="http://schemas.openxmlformats.org/officeDocument/2006/relationships/hyperlink" Target="https://www.aspi.cz/products/lawText/1/86127/1/ASPI%253A/90/2016%20Sb.%25236.3" TargetMode="External"/><Relationship Id="rId289" Type="http://schemas.openxmlformats.org/officeDocument/2006/relationships/hyperlink" Target="https://www.aspi.cz/products/lawText/1/86127/1/ASPI%253A/90/2016%20Sb.%25236.6" TargetMode="External"/><Relationship Id="rId366" Type="http://schemas.openxmlformats.org/officeDocument/2006/relationships/hyperlink" Target="https://www.aspi.cz/products/lawText/1/86127/1/ASPI%253A/90/2016%20Sb.%25238.2.a" TargetMode="External"/><Relationship Id="rId367" Type="http://schemas.openxmlformats.org/officeDocument/2006/relationships/hyperlink" Target="https://www.aspi.cz/products/lawText/1/86127/1/ASPI%253A/90/2016%20Sb.%25238.3" TargetMode="External"/><Relationship Id="rId96" Type="http://schemas.openxmlformats.org/officeDocument/2006/relationships/hyperlink" Target="https://www.aspi.cz/products/lawText/1/86127/1/ASPI%253A/90/2016%20Sb.%25238.4" TargetMode="External"/><Relationship Id="rId368" Type="http://schemas.openxmlformats.org/officeDocument/2006/relationships/hyperlink" Target="https://www.aspi.cz/products/lawText/1/86127/1/ASPI%253A/90/2016%20Sb.%25239.1" TargetMode="External"/><Relationship Id="rId369" Type="http://schemas.openxmlformats.org/officeDocument/2006/relationships/hyperlink" Target="https://www.aspi.cz/products/lawText/1/86127/1/ASPI%253A/90/2016%20Sb.%25239.2" TargetMode="External"/><Relationship Id="rId370" Type="http://schemas.openxmlformats.org/officeDocument/2006/relationships/hyperlink" Target="https://www.aspi.cz/products/lawText/1/86127/1/ASPI%253A/90/2016%20Sb.%25239.3" TargetMode="External"/><Relationship Id="rId371" Type="http://schemas.openxmlformats.org/officeDocument/2006/relationships/hyperlink" Target="https://www.aspi.cz/products/lawText/1/86127/1/ASPI%253A/90/2016%20Sb.%25239.4" TargetMode="External"/><Relationship Id="rId115" Type="http://schemas.openxmlformats.org/officeDocument/2006/relationships/hyperlink" Target="https://www.aspi.cz/products/lawText/1/86127/1/ASPI%253A/90/2016%20Sb.%2523P%25F8%25EDl\.1" TargetMode="External"/><Relationship Id="rId128" Type="http://schemas.openxmlformats.org/officeDocument/2006/relationships/hyperlink" Target="https://www.aspi.cz/products/lawText/1/86127/1/ASPI%253A/90/2016%20Sb.%2523P%25F8%25EDl\.2" TargetMode="External"/><Relationship Id="rId581" Type="http://schemas.openxmlformats.org/officeDocument/2006/relationships/hyperlink" Target="https://www.aspi.cz/products/lawText/1/86127/1/EU%253A/31973L0361%2523" TargetMode="External"/><Relationship Id="rId553" Type="http://schemas.openxmlformats.org/officeDocument/2006/relationships/hyperlink" Target="https://www.aspi.cz/products/lawText/1/86127/1/EU%253A/31987D0095%2523" TargetMode="External"/><Relationship Id="rId494" Type="http://schemas.openxmlformats.org/officeDocument/2006/relationships/hyperlink" Target="https://www.aspi.cz/products/lawText/1/86127/1/EU%253A/31989L0106%2523" TargetMode="External"/><Relationship Id="rId543" Type="http://schemas.openxmlformats.org/officeDocument/2006/relationships/hyperlink" Target="https://www.aspi.cz/products/lawText/1/86127/1/EU%253A/31989L0686%2523" TargetMode="External"/><Relationship Id="rId567" Type="http://schemas.openxmlformats.org/officeDocument/2006/relationships/hyperlink" Target="https://www.aspi.cz/products/lawText/1/86127/1/EU%253A/31990L0385%2523" TargetMode="External"/><Relationship Id="rId524" Type="http://schemas.openxmlformats.org/officeDocument/2006/relationships/hyperlink" Target="https://www.aspi.cz/products/lawText/1/86127/1/EU%253A/31993D0465%2523" TargetMode="External"/><Relationship Id="rId544" Type="http://schemas.openxmlformats.org/officeDocument/2006/relationships/hyperlink" Target="https://www.aspi.cz/products/lawText/1/86127/1/EU%253A/31993L0015%2523" TargetMode="External"/><Relationship Id="rId568" Type="http://schemas.openxmlformats.org/officeDocument/2006/relationships/hyperlink" Target="https://www.aspi.cz/products/lawText/1/86127/1/EU%253A/31993L0042%2523" TargetMode="External"/><Relationship Id="rId541" Type="http://schemas.openxmlformats.org/officeDocument/2006/relationships/hyperlink" Target="https://www.aspi.cz/products/lawText/1/86127/1/EU%253A/31993R0339%2523" TargetMode="External"/><Relationship Id="rId545" Type="http://schemas.openxmlformats.org/officeDocument/2006/relationships/hyperlink" Target="https://www.aspi.cz/products/lawText/1/86127/1/EU%253A/31994L0009%2523" TargetMode="External"/><Relationship Id="rId526" Type="http://schemas.openxmlformats.org/officeDocument/2006/relationships/hyperlink" Target="https://www.aspi.cz/products/lawText/1/86127/1/EU%253A/31994L0025%2523" TargetMode="External"/><Relationship Id="rId546" Type="http://schemas.openxmlformats.org/officeDocument/2006/relationships/hyperlink" Target="https://www.aspi.cz/products/lawText/1/86127/1/EU%253A/31995L0016%2523" TargetMode="External"/><Relationship Id="rId539" Type="http://schemas.openxmlformats.org/officeDocument/2006/relationships/hyperlink" Target="https://www.aspi.cz/products/lawText/1/86127/1/EU%253A/31996L0098%2523" TargetMode="External"/><Relationship Id="rId547" Type="http://schemas.openxmlformats.org/officeDocument/2006/relationships/hyperlink" Target="https://www.aspi.cz/products/lawText/1/86127/1/EU%253A/31997L0023%2523" TargetMode="External"/><Relationship Id="rId548" Type="http://schemas.openxmlformats.org/officeDocument/2006/relationships/hyperlink" Target="https://www.aspi.cz/products/lawText/1/86127/1/EU%253A/31998L0034%2523" TargetMode="External"/><Relationship Id="rId571" Type="http://schemas.openxmlformats.org/officeDocument/2006/relationships/hyperlink" Target="https://www.aspi.cz/products/lawText/1/86127/1/EU%253A/31998L0079%2523" TargetMode="External"/><Relationship Id="rId536" Type="http://schemas.openxmlformats.org/officeDocument/2006/relationships/hyperlink" Target="https://www.aspi.cz/products/lawText/1/86127/1/EU%253A/31999L0005%2523" TargetMode="External"/><Relationship Id="rId562" Type="http://schemas.openxmlformats.org/officeDocument/2006/relationships/hyperlink" Target="https://www.aspi.cz/products/lawText/1/86127/1/EU%253A/32000L0009%2523" TargetMode="External"/><Relationship Id="rId564" Type="http://schemas.openxmlformats.org/officeDocument/2006/relationships/hyperlink" Target="https://www.aspi.cz/products/lawText/1/86127/1/EU%253A/32001L0083%2523" TargetMode="External"/><Relationship Id="rId565" Type="http://schemas.openxmlformats.org/officeDocument/2006/relationships/hyperlink" Target="https://www.aspi.cz/products/lawText/1/86127/1/EU%253A/32002R0178%2523" TargetMode="External"/><Relationship Id="rId577" Type="http://schemas.openxmlformats.org/officeDocument/2006/relationships/hyperlink" Target="https://www.aspi.cz/products/lawText/1/86127/1/EU%253A/32003R2003%2523" TargetMode="External"/><Relationship Id="rId549" Type="http://schemas.openxmlformats.org/officeDocument/2006/relationships/hyperlink" Target="https://www.aspi.cz/products/lawText/1/86127/1/EU%253A/32004L0022%2523" TargetMode="External"/><Relationship Id="rId554" Type="http://schemas.openxmlformats.org/officeDocument/2006/relationships/hyperlink" Target="https://www.aspi.cz/products/lawText/1/86127/1/EU%253A/32006D1673%2523" TargetMode="External"/><Relationship Id="rId580" Type="http://schemas.openxmlformats.org/officeDocument/2006/relationships/hyperlink" Target="https://www.aspi.cz/products/lawText/1/86127/1/EU%253A/32006L0042%2523" TargetMode="External"/><Relationship Id="rId550" Type="http://schemas.openxmlformats.org/officeDocument/2006/relationships/hyperlink" Target="https://www.aspi.cz/products/lawText/1/86127/1/EU%253A/32007L0023%2523" TargetMode="External"/><Relationship Id="rId523" Type="http://schemas.openxmlformats.org/officeDocument/2006/relationships/hyperlink" Target="https://www.aspi.cz/products/lawText/1/86127/1/EU%253A/32008D0768%2523" TargetMode="External"/><Relationship Id="rId540" Type="http://schemas.openxmlformats.org/officeDocument/2006/relationships/hyperlink" Target="https://www.aspi.cz/products/lawText/1/86127/1/EU%253A/32008R0765%2523" TargetMode="External"/><Relationship Id="rId551" Type="http://schemas.openxmlformats.org/officeDocument/2006/relationships/hyperlink" Target="https://www.aspi.cz/products/lawText/1/86127/1/EU%253A/32009L0023%2523" TargetMode="External"/><Relationship Id="rId552" Type="http://schemas.openxmlformats.org/officeDocument/2006/relationships/hyperlink" Target="https://www.aspi.cz/products/lawText/1/86127/1/EU%253A/32009L0105%2523" TargetMode="External"/><Relationship Id="rId560" Type="http://schemas.openxmlformats.org/officeDocument/2006/relationships/hyperlink" Target="https://www.aspi.cz/products/lawText/1/86127/1/EU%253A/32009L0142%2523" TargetMode="External"/><Relationship Id="rId575" Type="http://schemas.openxmlformats.org/officeDocument/2006/relationships/hyperlink" Target="https://www.aspi.cz/products/lawText/1/86127/1/EU%253A/32009R1069%2523" TargetMode="External"/><Relationship Id="rId576" Type="http://schemas.openxmlformats.org/officeDocument/2006/relationships/hyperlink" Target="https://www.aspi.cz/products/lawText/1/86127/1/EU%253A/32009R1107%2523" TargetMode="External"/><Relationship Id="rId566" Type="http://schemas.openxmlformats.org/officeDocument/2006/relationships/hyperlink" Target="https://www.aspi.cz/products/lawText/1/86127/1/EU%253A/32009R1223%2523" TargetMode="External"/><Relationship Id="rId572" Type="http://schemas.openxmlformats.org/officeDocument/2006/relationships/hyperlink" Target="https://www.aspi.cz/products/lawText/1/86127/1/EU%253A/32010D0227%2523" TargetMode="External"/><Relationship Id="rId493" Type="http://schemas.openxmlformats.org/officeDocument/2006/relationships/hyperlink" Target="https://www.aspi.cz/products/lawText/1/86127/1/EU%253A/32011R0305%2523" TargetMode="External"/><Relationship Id="rId542" Type="http://schemas.openxmlformats.org/officeDocument/2006/relationships/hyperlink" Target="https://www.aspi.cz/products/lawText/1/86127/1/EU%253A/32012R1025%2523" TargetMode="External"/><Relationship Id="rId525" Type="http://schemas.openxmlformats.org/officeDocument/2006/relationships/hyperlink" Target="https://www.aspi.cz/products/lawText/1/86127/1/EU%253A/32013L0053%2523" TargetMode="External"/><Relationship Id="rId527" Type="http://schemas.openxmlformats.org/officeDocument/2006/relationships/hyperlink" Target="https://www.aspi.cz/products/lawText/1/86127/1/EU%253A/32014L0028%2523" TargetMode="External"/><Relationship Id="rId528" Type="http://schemas.openxmlformats.org/officeDocument/2006/relationships/hyperlink" Target="https://www.aspi.cz/products/lawText/1/86127/1/EU%253A/32014L0029%2523" TargetMode="External"/><Relationship Id="rId529" Type="http://schemas.openxmlformats.org/officeDocument/2006/relationships/hyperlink" Target="https://www.aspi.cz/products/lawText/1/86127/1/EU%253A/32014L0030%2523" TargetMode="External"/><Relationship Id="rId530" Type="http://schemas.openxmlformats.org/officeDocument/2006/relationships/hyperlink" Target="https://www.aspi.cz/products/lawText/1/86127/1/EU%253A/32014L0031%2523" TargetMode="External"/><Relationship Id="rId531" Type="http://schemas.openxmlformats.org/officeDocument/2006/relationships/hyperlink" Target="https://www.aspi.cz/products/lawText/1/86127/1/EU%253A/32014L0032%2523" TargetMode="External"/><Relationship Id="rId532" Type="http://schemas.openxmlformats.org/officeDocument/2006/relationships/hyperlink" Target="https://www.aspi.cz/products/lawText/1/86127/1/EU%253A/32014L0033%2523" TargetMode="External"/><Relationship Id="rId533" Type="http://schemas.openxmlformats.org/officeDocument/2006/relationships/hyperlink" Target="https://www.aspi.cz/products/lawText/1/86127/1/EU%253A/32014L0034%2523" TargetMode="External"/><Relationship Id="rId534" Type="http://schemas.openxmlformats.org/officeDocument/2006/relationships/hyperlink" Target="https://www.aspi.cz/products/lawText/1/86127/1/EU%253A/32014L0035%2523" TargetMode="External"/><Relationship Id="rId535" Type="http://schemas.openxmlformats.org/officeDocument/2006/relationships/hyperlink" Target="https://www.aspi.cz/products/lawText/1/86127/1/EU%253A/32014L0053%2523" TargetMode="External"/><Relationship Id="rId537" Type="http://schemas.openxmlformats.org/officeDocument/2006/relationships/hyperlink" Target="https://www.aspi.cz/products/lawText/1/86127/1/EU%253A/32014L0068%2523" TargetMode="External"/><Relationship Id="rId538" Type="http://schemas.openxmlformats.org/officeDocument/2006/relationships/hyperlink" Target="https://www.aspi.cz/products/lawText/1/86127/1/EU%253A/32014L0090%2523" TargetMode="External"/><Relationship Id="rId561" Type="http://schemas.openxmlformats.org/officeDocument/2006/relationships/hyperlink" Target="https://www.aspi.cz/products/lawText/1/86127/1/EU%253A/32016R0424%2523" TargetMode="External"/><Relationship Id="rId558" Type="http://schemas.openxmlformats.org/officeDocument/2006/relationships/hyperlink" Target="https://www.aspi.cz/products/lawText/1/86127/1/EU%253A/32016R0425%2523" TargetMode="External"/><Relationship Id="rId559" Type="http://schemas.openxmlformats.org/officeDocument/2006/relationships/hyperlink" Target="https://www.aspi.cz/products/lawText/1/86127/1/EU%253A/32016R0426%2523" TargetMode="External"/><Relationship Id="rId563" Type="http://schemas.openxmlformats.org/officeDocument/2006/relationships/hyperlink" Target="https://www.aspi.cz/products/lawText/1/86127/1/EU%253A/32017R0745%2523" TargetMode="External"/><Relationship Id="rId569" Type="http://schemas.openxmlformats.org/officeDocument/2006/relationships/hyperlink" Target="https://www.aspi.cz/products/lawText/1/86127/1/EU%253A/32017R0745%2523%25C8l\.39" TargetMode="External"/><Relationship Id="rId570" Type="http://schemas.openxmlformats.org/officeDocument/2006/relationships/hyperlink" Target="https://www.aspi.cz/products/lawText/1/86127/1/EU%253A/32017R0746%2523" TargetMode="External"/><Relationship Id="rId573" Type="http://schemas.openxmlformats.org/officeDocument/2006/relationships/hyperlink" Target="https://www.aspi.cz/products/lawText/1/86127/1/EU%253A/32017R0746%2523%25C8l\.35" TargetMode="External"/><Relationship Id="rId578" Type="http://schemas.openxmlformats.org/officeDocument/2006/relationships/hyperlink" Target="https://www.aspi.cz/products/lawText/1/86127/1/EU%253A/32019R0945%2523" TargetMode="External"/><Relationship Id="rId574" Type="http://schemas.openxmlformats.org/officeDocument/2006/relationships/hyperlink" Target="https://www.aspi.cz/products/lawText/1/86127/1/EU%253A/32019R1009%2523" TargetMode="External"/><Relationship Id="rId579" Type="http://schemas.openxmlformats.org/officeDocument/2006/relationships/hyperlink" Target="https://www.aspi.cz/products/lawText/1/86127/1/EU%253A/32023R1230%2523" TargetMode="External"/><Relationship Id="rId41" Type="http://schemas.openxmlformats.org/officeDocument/2006/relationships/hyperlink" Target="https://www.aspi.cz/products/lawText/1/86127/1/LIT%253A/LIT168594CZ%25231" TargetMode="External"/><Relationship Id="rId100" Type="http://schemas.openxmlformats.org/officeDocument/2006/relationships/hyperlink" Target="https://www.aspi.cz/products/lawText/1/86127/1/LIT%253A/LIT168594CZ%252310" TargetMode="External"/><Relationship Id="rId105" Type="http://schemas.openxmlformats.org/officeDocument/2006/relationships/hyperlink" Target="https://www.aspi.cz/products/lawText/1/86127/1/LIT%253A/LIT168594CZ%252311" TargetMode="External"/><Relationship Id="rId112" Type="http://schemas.openxmlformats.org/officeDocument/2006/relationships/hyperlink" Target="https://www.aspi.cz/products/lawText/1/86127/1/LIT%253A/LIT168594CZ%252312" TargetMode="External"/><Relationship Id="rId119" Type="http://schemas.openxmlformats.org/officeDocument/2006/relationships/hyperlink" Target="https://www.aspi.cz/products/lawText/1/86127/1/LIT%253A/LIT168594CZ%252313" TargetMode="External"/><Relationship Id="rId125" Type="http://schemas.openxmlformats.org/officeDocument/2006/relationships/hyperlink" Target="https://www.aspi.cz/products/lawText/1/86127/1/LIT%253A/LIT168594CZ%252314" TargetMode="External"/><Relationship Id="rId132" Type="http://schemas.openxmlformats.org/officeDocument/2006/relationships/hyperlink" Target="https://www.aspi.cz/products/lawText/1/86127/1/LIT%253A/LIT168594CZ%252315" TargetMode="External"/><Relationship Id="rId141" Type="http://schemas.openxmlformats.org/officeDocument/2006/relationships/hyperlink" Target="https://www.aspi.cz/products/lawText/1/86127/1/LIT%253A/LIT168594CZ%252316" TargetMode="External"/><Relationship Id="rId147" Type="http://schemas.openxmlformats.org/officeDocument/2006/relationships/hyperlink" Target="https://www.aspi.cz/products/lawText/1/86127/1/LIT%253A/LIT168594CZ%252317" TargetMode="External"/><Relationship Id="rId152" Type="http://schemas.openxmlformats.org/officeDocument/2006/relationships/hyperlink" Target="https://www.aspi.cz/products/lawText/1/86127/1/LIT%253A/LIT168594CZ%252318" TargetMode="External"/><Relationship Id="rId47" Type="http://schemas.openxmlformats.org/officeDocument/2006/relationships/hyperlink" Target="https://www.aspi.cz/products/lawText/1/86127/1/LIT%253A/LIT168594CZ%25232" TargetMode="External"/><Relationship Id="rId165" Type="http://schemas.openxmlformats.org/officeDocument/2006/relationships/hyperlink" Target="https://www.aspi.cz/products/lawText/1/86127/1/LIT%253A/LIT168594CZ%252321" TargetMode="External"/><Relationship Id="rId177" Type="http://schemas.openxmlformats.org/officeDocument/2006/relationships/hyperlink" Target="https://www.aspi.cz/products/lawText/1/86127/1/LIT%253A/LIT168594CZ%252323" TargetMode="External"/><Relationship Id="rId181" Type="http://schemas.openxmlformats.org/officeDocument/2006/relationships/hyperlink" Target="https://www.aspi.cz/products/lawText/1/86127/1/LIT%253A/LIT168594CZ%252324" TargetMode="External"/><Relationship Id="rId185" Type="http://schemas.openxmlformats.org/officeDocument/2006/relationships/hyperlink" Target="https://www.aspi.cz/products/lawText/1/86127/1/LIT%253A/LIT168594CZ%252325" TargetMode="External"/><Relationship Id="rId189" Type="http://schemas.openxmlformats.org/officeDocument/2006/relationships/hyperlink" Target="https://www.aspi.cz/products/lawText/1/86127/1/LIT%253A/LIT168594CZ%252326" TargetMode="External"/><Relationship Id="rId202" Type="http://schemas.openxmlformats.org/officeDocument/2006/relationships/hyperlink" Target="https://www.aspi.cz/products/lawText/1/86127/1/LIT%253A/LIT168594CZ%252327" TargetMode="External"/><Relationship Id="rId256" Type="http://schemas.openxmlformats.org/officeDocument/2006/relationships/hyperlink" Target="https://www.aspi.cz/products/lawText/1/86127/1/LIT%253A/LIT168594CZ%252328" TargetMode="External"/><Relationship Id="rId55" Type="http://schemas.openxmlformats.org/officeDocument/2006/relationships/hyperlink" Target="https://www.aspi.cz/products/lawText/1/86127/1/LIT%253A/LIT168594CZ%25233" TargetMode="External"/><Relationship Id="rId270" Type="http://schemas.openxmlformats.org/officeDocument/2006/relationships/hyperlink" Target="https://www.aspi.cz/products/lawText/1/86127/1/LIT%253A/LIT168594CZ%252331" TargetMode="External"/><Relationship Id="rId280" Type="http://schemas.openxmlformats.org/officeDocument/2006/relationships/hyperlink" Target="https://www.aspi.cz/products/lawText/1/86127/1/LIT%253A/LIT168594CZ%252333" TargetMode="External"/><Relationship Id="rId305" Type="http://schemas.openxmlformats.org/officeDocument/2006/relationships/hyperlink" Target="https://www.aspi.cz/products/lawText/1/86127/1/LIT%253A/LIT168594CZ%252338" TargetMode="External"/><Relationship Id="rId61" Type="http://schemas.openxmlformats.org/officeDocument/2006/relationships/hyperlink" Target="https://www.aspi.cz/products/lawText/1/86127/1/LIT%253A/LIT168594CZ%25234" TargetMode="External"/><Relationship Id="rId326" Type="http://schemas.openxmlformats.org/officeDocument/2006/relationships/hyperlink" Target="https://www.aspi.cz/products/lawText/1/86127/1/LIT%253A/LIT168594CZ%252343" TargetMode="External"/><Relationship Id="rId347" Type="http://schemas.openxmlformats.org/officeDocument/2006/relationships/hyperlink" Target="https://www.aspi.cz/products/lawText/1/86127/1/LIT%253A/LIT168594CZ%252346" TargetMode="External"/><Relationship Id="rId362" Type="http://schemas.openxmlformats.org/officeDocument/2006/relationships/hyperlink" Target="https://www.aspi.cz/products/lawText/1/86127/1/LIT%253A/LIT168594CZ%252348" TargetMode="External"/><Relationship Id="rId390" Type="http://schemas.openxmlformats.org/officeDocument/2006/relationships/hyperlink" Target="https://www.aspi.cz/products/lawText/1/86127/1/LIT%253A/LIT168594CZ%252349" TargetMode="External"/><Relationship Id="rId66" Type="http://schemas.openxmlformats.org/officeDocument/2006/relationships/hyperlink" Target="https://www.aspi.cz/products/lawText/1/86127/1/LIT%253A/LIT168594CZ%25235" TargetMode="External"/><Relationship Id="rId396" Type="http://schemas.openxmlformats.org/officeDocument/2006/relationships/hyperlink" Target="https://www.aspi.cz/products/lawText/1/86127/1/LIT%253A/LIT168594CZ%252350" TargetMode="External"/><Relationship Id="rId403" Type="http://schemas.openxmlformats.org/officeDocument/2006/relationships/hyperlink" Target="https://www.aspi.cz/products/lawText/1/86127/1/LIT%253A/LIT168594CZ%252351" TargetMode="External"/><Relationship Id="rId411" Type="http://schemas.openxmlformats.org/officeDocument/2006/relationships/hyperlink" Target="https://www.aspi.cz/products/lawText/1/86127/1/LIT%253A/LIT168594CZ%252352" TargetMode="External"/><Relationship Id="rId420" Type="http://schemas.openxmlformats.org/officeDocument/2006/relationships/hyperlink" Target="https://www.aspi.cz/products/lawText/1/86127/1/LIT%253A/LIT168594CZ%252353" TargetMode="External"/><Relationship Id="rId475" Type="http://schemas.openxmlformats.org/officeDocument/2006/relationships/hyperlink" Target="https://www.aspi.cz/products/lawText/1/86127/1/LIT%253A/LIT168594CZ%252356" TargetMode="External"/><Relationship Id="rId479" Type="http://schemas.openxmlformats.org/officeDocument/2006/relationships/hyperlink" Target="https://www.aspi.cz/products/lawText/1/86127/1/LIT%253A/LIT168594CZ%252357" TargetMode="External"/><Relationship Id="rId491" Type="http://schemas.openxmlformats.org/officeDocument/2006/relationships/hyperlink" Target="https://www.aspi.cz/products/lawText/1/86127/1/LIT%253A/LIT168594CZ%252358" TargetMode="External"/><Relationship Id="rId498" Type="http://schemas.openxmlformats.org/officeDocument/2006/relationships/hyperlink" Target="https://www.aspi.cz/products/lawText/1/86127/1/LIT%253A/LIT168594CZ%252359" TargetMode="External"/><Relationship Id="rId73" Type="http://schemas.openxmlformats.org/officeDocument/2006/relationships/hyperlink" Target="https://www.aspi.cz/products/lawText/1/86127/1/LIT%253A/LIT168594CZ%25236" TargetMode="External"/><Relationship Id="rId506" Type="http://schemas.openxmlformats.org/officeDocument/2006/relationships/hyperlink" Target="https://www.aspi.cz/products/lawText/1/86127/1/LIT%253A/LIT168594CZ%252360" TargetMode="External"/><Relationship Id="rId80" Type="http://schemas.openxmlformats.org/officeDocument/2006/relationships/hyperlink" Target="https://www.aspi.cz/products/lawText/1/86127/1/LIT%253A/LIT168594CZ%25237" TargetMode="External"/><Relationship Id="rId86" Type="http://schemas.openxmlformats.org/officeDocument/2006/relationships/hyperlink" Target="https://www.aspi.cz/products/lawText/1/86127/1/LIT%253A/LIT168594CZ%25238" TargetMode="External"/><Relationship Id="rId93" Type="http://schemas.openxmlformats.org/officeDocument/2006/relationships/hyperlink" Target="https://www.aspi.cz/products/lawText/1/86127/1/LIT%253A/LIT168594CZ%25239" TargetMode="External"/></Relationships>
</file>

<file path=word/_rels/footnotes.xml.rels><?xml version='1.0' encoding='UTF-8' standalone='yes'?>
<Relationships xmlns="http://schemas.openxmlformats.org/package/2006/relationships"><Relationship Id="rId521" Type="http://schemas.openxmlformats.org/officeDocument/2006/relationships/hyperlink" Target="ASPI%253A//176/2008%20Sb.%2523" TargetMode="External"/><Relationship Id="rId557" Type="http://schemas.openxmlformats.org/officeDocument/2006/relationships/hyperlink" Target="ASPI%253A//183/2006%20Sb.%2523" TargetMode="External"/><Relationship Id="rId556" Type="http://schemas.openxmlformats.org/officeDocument/2006/relationships/hyperlink" Target="ASPI%253A//183/2006%20Sb.%25232.2.c" TargetMode="External"/><Relationship Id="rId24" Type="http://schemas.openxmlformats.org/officeDocument/2006/relationships/hyperlink" Target="ASPI%253A//183/2017%20Sb.%2523" TargetMode="External"/><Relationship Id="rId499" Type="http://schemas.openxmlformats.org/officeDocument/2006/relationships/hyperlink" Target="ASPI%253A//22/1997%20Sb.%2523" TargetMode="External"/><Relationship Id="rId492" Type="http://schemas.openxmlformats.org/officeDocument/2006/relationships/hyperlink" Target="ASPI%253A//22/1997%20Sb.%252311b" TargetMode="External"/><Relationship Id="rId31" Type="http://schemas.openxmlformats.org/officeDocument/2006/relationships/hyperlink" Target="ASPI%253A//236/2024%20Sb.%2523" TargetMode="External"/><Relationship Id="rId25" Type="http://schemas.openxmlformats.org/officeDocument/2006/relationships/hyperlink" Target="ASPI%253A//265/2017%20Sb.%2523" TargetMode="External"/><Relationship Id="rId27" Type="http://schemas.openxmlformats.org/officeDocument/2006/relationships/hyperlink" Target="ASPI%253A//299/2021%20Sb.%2523" TargetMode="External"/><Relationship Id="rId28" Type="http://schemas.openxmlformats.org/officeDocument/2006/relationships/hyperlink" Target="ASPI%253A//374/2021%20Sb.%2523" TargetMode="External"/><Relationship Id="rId29" Type="http://schemas.openxmlformats.org/officeDocument/2006/relationships/hyperlink" Target="ASPI%253A//431/2022%20Sb.%2523" TargetMode="External"/><Relationship Id="rId153" Type="http://schemas.openxmlformats.org/officeDocument/2006/relationships/hyperlink" Target="ASPI%253A//500/2004%20Sb.%2523" TargetMode="External"/><Relationship Id="rId26" Type="http://schemas.openxmlformats.org/officeDocument/2006/relationships/hyperlink" Target="ASPI%253A//526/2020%20Sb.%2523" TargetMode="External"/><Relationship Id="rId30" Type="http://schemas.openxmlformats.org/officeDocument/2006/relationships/hyperlink" Target="ASPI%253A//87/2023%20Sb.%2523" TargetMode="External"/><Relationship Id="rId555" Type="http://schemas.openxmlformats.org/officeDocument/2006/relationships/hyperlink" Target="ASPI%253A//89/2012%20Sb.%25232652" TargetMode="External"/><Relationship Id="rId246" Type="http://schemas.openxmlformats.org/officeDocument/2006/relationships/hyperlink" Target="ASPI%253A//90/2016%20Sb.%2523" TargetMode="External"/><Relationship Id="rId442" Type="http://schemas.openxmlformats.org/officeDocument/2006/relationships/hyperlink" Target="ASPI%253A//90/2016%20Sb.%252311" TargetMode="External"/><Relationship Id="rId439" Type="http://schemas.openxmlformats.org/officeDocument/2006/relationships/hyperlink" Target="ASPI%253A//90/2016%20Sb.%252314" TargetMode="External"/><Relationship Id="rId440" Type="http://schemas.openxmlformats.org/officeDocument/2006/relationships/hyperlink" Target="ASPI%253A//90/2016%20Sb.%252315" TargetMode="External"/><Relationship Id="rId315" Type="http://schemas.openxmlformats.org/officeDocument/2006/relationships/hyperlink" Target="ASPI%253A//90/2016%20Sb.%252315.2-15.4" TargetMode="External"/><Relationship Id="rId260" Type="http://schemas.openxmlformats.org/officeDocument/2006/relationships/hyperlink" Target="ASPI%253A//90/2016%20Sb.%252315.3" TargetMode="External"/><Relationship Id="rId334" Type="http://schemas.openxmlformats.org/officeDocument/2006/relationships/hyperlink" Target="ASPI%253A//90/2016%20Sb.%252316-26" TargetMode="External"/><Relationship Id="rId62" Type="http://schemas.openxmlformats.org/officeDocument/2006/relationships/hyperlink" Target="ASPI%253A//90/2016%20Sb.%252317" TargetMode="External"/><Relationship Id="rId49" Type="http://schemas.openxmlformats.org/officeDocument/2006/relationships/hyperlink" Target="ASPI%253A//90/2016%20Sb.%252317-26" TargetMode="External"/><Relationship Id="rId157" Type="http://schemas.openxmlformats.org/officeDocument/2006/relationships/hyperlink" Target="ASPI%253A//90/2016%20Sb.%252317.1" TargetMode="External"/><Relationship Id="rId158" Type="http://schemas.openxmlformats.org/officeDocument/2006/relationships/hyperlink" Target="ASPI%253A//90/2016%20Sb.%252317.2" TargetMode="External"/><Relationship Id="rId221" Type="http://schemas.openxmlformats.org/officeDocument/2006/relationships/hyperlink" Target="ASPI%253A//90/2016%20Sb.%252319.2" TargetMode="External"/><Relationship Id="rId336" Type="http://schemas.openxmlformats.org/officeDocument/2006/relationships/hyperlink" Target="ASPI%253A//90/2016%20Sb.%252319.4" TargetMode="External"/><Relationship Id="rId429" Type="http://schemas.openxmlformats.org/officeDocument/2006/relationships/hyperlink" Target="ASPI%253A//90/2016%20Sb.%252320.1" TargetMode="External"/><Relationship Id="rId319" Type="http://schemas.openxmlformats.org/officeDocument/2006/relationships/hyperlink" Target="ASPI%253A//90/2016%20Sb.%252321" TargetMode="External"/><Relationship Id="rId432" Type="http://schemas.openxmlformats.org/officeDocument/2006/relationships/hyperlink" Target="ASPI%253A//90/2016%20Sb.%252322.1" TargetMode="External"/><Relationship Id="rId167" Type="http://schemas.openxmlformats.org/officeDocument/2006/relationships/hyperlink" Target="ASPI%253A//90/2016%20Sb.%252322.4" TargetMode="External"/><Relationship Id="rId148" Type="http://schemas.openxmlformats.org/officeDocument/2006/relationships/hyperlink" Target="ASPI%253A//90/2016%20Sb.%252323" TargetMode="External"/><Relationship Id="rId335" Type="http://schemas.openxmlformats.org/officeDocument/2006/relationships/hyperlink" Target="ASPI%253A//90/2016%20Sb.%252323.1.a" TargetMode="External"/><Relationship Id="rId433" Type="http://schemas.openxmlformats.org/officeDocument/2006/relationships/hyperlink" Target="ASPI%253A//90/2016%20Sb.%252324" TargetMode="External"/><Relationship Id="rId166" Type="http://schemas.openxmlformats.org/officeDocument/2006/relationships/hyperlink" Target="ASPI%253A//90/2016%20Sb.%252324-26" TargetMode="External"/><Relationship Id="rId171" Type="http://schemas.openxmlformats.org/officeDocument/2006/relationships/hyperlink" Target="ASPI%253A//90/2016%20Sb.%252324.1" TargetMode="External"/><Relationship Id="rId294" Type="http://schemas.openxmlformats.org/officeDocument/2006/relationships/hyperlink" Target="ASPI%253A//90/2016%20Sb.%252324.2-24.3" TargetMode="External"/><Relationship Id="rId434" Type="http://schemas.openxmlformats.org/officeDocument/2006/relationships/hyperlink" Target="ASPI%253A//90/2016%20Sb.%252325.1" TargetMode="External"/><Relationship Id="rId435" Type="http://schemas.openxmlformats.org/officeDocument/2006/relationships/hyperlink" Target="ASPI%253A//90/2016%20Sb.%252325.3" TargetMode="External"/><Relationship Id="rId436" Type="http://schemas.openxmlformats.org/officeDocument/2006/relationships/hyperlink" Target="ASPI%253A//90/2016%20Sb.%252325.4" TargetMode="External"/><Relationship Id="rId437" Type="http://schemas.openxmlformats.org/officeDocument/2006/relationships/hyperlink" Target="ASPI%253A//90/2016%20Sb.%252326" TargetMode="External"/><Relationship Id="rId438" Type="http://schemas.openxmlformats.org/officeDocument/2006/relationships/hyperlink" Target="ASPI%253A//90/2016%20Sb.%252327-27d" TargetMode="External"/><Relationship Id="rId443" Type="http://schemas.openxmlformats.org/officeDocument/2006/relationships/hyperlink" Target="ASPI%253A//90/2016%20Sb.%252329" TargetMode="External"/><Relationship Id="rId48" Type="http://schemas.openxmlformats.org/officeDocument/2006/relationships/hyperlink" Target="ASPI%253A//90/2016%20Sb.%25233-15" TargetMode="External"/><Relationship Id="rId423" Type="http://schemas.openxmlformats.org/officeDocument/2006/relationships/hyperlink" Target="ASPI%253A//90/2016%20Sb.%252330" TargetMode="External"/><Relationship Id="rId444" Type="http://schemas.openxmlformats.org/officeDocument/2006/relationships/hyperlink" Target="ASPI%253A//90/2016%20Sb.%252332" TargetMode="External"/><Relationship Id="rId445" Type="http://schemas.openxmlformats.org/officeDocument/2006/relationships/hyperlink" Target="ASPI%253A//90/2016%20Sb.%252334" TargetMode="External"/><Relationship Id="rId293" Type="http://schemas.openxmlformats.org/officeDocument/2006/relationships/hyperlink" Target="ASPI%253A//90/2016%20Sb.%252334.2-34.4" TargetMode="External"/><Relationship Id="rId295" Type="http://schemas.openxmlformats.org/officeDocument/2006/relationships/hyperlink" Target="ASPI%253A//90/2016%20Sb.%252334.4" TargetMode="External"/><Relationship Id="rId446" Type="http://schemas.openxmlformats.org/officeDocument/2006/relationships/hyperlink" Target="ASPI%253A//90/2016%20Sb.%252335" TargetMode="External"/><Relationship Id="rId447" Type="http://schemas.openxmlformats.org/officeDocument/2006/relationships/hyperlink" Target="ASPI%253A//90/2016%20Sb.%252337" TargetMode="External"/><Relationship Id="rId448" Type="http://schemas.openxmlformats.org/officeDocument/2006/relationships/hyperlink" Target="ASPI%253A//90/2016%20Sb.%252339" TargetMode="External"/><Relationship Id="rId449" Type="http://schemas.openxmlformats.org/officeDocument/2006/relationships/hyperlink" Target="ASPI%253A//90/2016%20Sb.%252340" TargetMode="External"/><Relationship Id="rId450" Type="http://schemas.openxmlformats.org/officeDocument/2006/relationships/hyperlink" Target="ASPI%253A//90/2016%20Sb.%252341" TargetMode="External"/><Relationship Id="rId451" Type="http://schemas.openxmlformats.org/officeDocument/2006/relationships/hyperlink" Target="ASPI%253A//90/2016%20Sb.%252344" TargetMode="External"/><Relationship Id="rId337" Type="http://schemas.openxmlformats.org/officeDocument/2006/relationships/hyperlink" Target="ASPI%253A//90/2016%20Sb.%252344.3" TargetMode="External"/><Relationship Id="rId330" Type="http://schemas.openxmlformats.org/officeDocument/2006/relationships/hyperlink" Target="ASPI%253A//90/2016%20Sb.%252345.2" TargetMode="External"/><Relationship Id="rId452" Type="http://schemas.openxmlformats.org/officeDocument/2006/relationships/hyperlink" Target="ASPI%253A//90/2016%20Sb.%252347" TargetMode="External"/><Relationship Id="rId507" Type="http://schemas.openxmlformats.org/officeDocument/2006/relationships/hyperlink" Target="ASPI%253A//90/2016%20Sb.%252347.2" TargetMode="External"/><Relationship Id="rId453" Type="http://schemas.openxmlformats.org/officeDocument/2006/relationships/hyperlink" Target="ASPI%253A//90/2016%20Sb.%252347a" TargetMode="External"/><Relationship Id="rId454" Type="http://schemas.openxmlformats.org/officeDocument/2006/relationships/hyperlink" Target="ASPI%253A//90/2016%20Sb.%252348" TargetMode="External"/><Relationship Id="rId485" Type="http://schemas.openxmlformats.org/officeDocument/2006/relationships/hyperlink" Target="ASPI%253A//90/2016%20Sb.%252348b" TargetMode="External"/><Relationship Id="rId76" Type="http://schemas.openxmlformats.org/officeDocument/2006/relationships/hyperlink" Target="ASPI%253A//90/2016%20Sb.%252349.1" TargetMode="External"/><Relationship Id="rId406" Type="http://schemas.openxmlformats.org/officeDocument/2006/relationships/hyperlink" Target="ASPI%253A//90/2016%20Sb.%252349.2.a" TargetMode="External"/><Relationship Id="rId399" Type="http://schemas.openxmlformats.org/officeDocument/2006/relationships/hyperlink" Target="ASPI%253A//90/2016%20Sb.%252349.2.b" TargetMode="External"/><Relationship Id="rId431" Type="http://schemas.openxmlformats.org/officeDocument/2006/relationships/hyperlink" Target="ASPI%253A//90/2016%20Sb.%252349.2.b-49.2.c" TargetMode="External"/><Relationship Id="rId50" Type="http://schemas.openxmlformats.org/officeDocument/2006/relationships/hyperlink" Target="ASPI%253A//90/2016%20Sb.%252350" TargetMode="External"/><Relationship Id="rId407" Type="http://schemas.openxmlformats.org/officeDocument/2006/relationships/hyperlink" Target="ASPI%253A//90/2016%20Sb.%252350.1" TargetMode="External"/><Relationship Id="rId430" Type="http://schemas.openxmlformats.org/officeDocument/2006/relationships/hyperlink" Target="ASPI%253A//90/2016%20Sb.%252350.1-50.4" TargetMode="External"/><Relationship Id="rId51" Type="http://schemas.openxmlformats.org/officeDocument/2006/relationships/hyperlink" Target="ASPI%253A//90/2016%20Sb.%252351" TargetMode="External"/><Relationship Id="rId460" Type="http://schemas.openxmlformats.org/officeDocument/2006/relationships/hyperlink" Target="ASPI%253A//90/2016%20Sb.%252353" TargetMode="External"/><Relationship Id="rId461" Type="http://schemas.openxmlformats.org/officeDocument/2006/relationships/hyperlink" Target="ASPI%253A//90/2016%20Sb.%252354" TargetMode="External"/><Relationship Id="rId462" Type="http://schemas.openxmlformats.org/officeDocument/2006/relationships/hyperlink" Target="ASPI%253A//90/2016%20Sb.%252354.1.c" TargetMode="External"/><Relationship Id="rId464" Type="http://schemas.openxmlformats.org/officeDocument/2006/relationships/hyperlink" Target="ASPI%253A//90/2016%20Sb.%252354.1.d" TargetMode="External"/><Relationship Id="rId465" Type="http://schemas.openxmlformats.org/officeDocument/2006/relationships/hyperlink" Target="ASPI%253A//90/2016%20Sb.%252354.1.e" TargetMode="External"/><Relationship Id="rId463" Type="http://schemas.openxmlformats.org/officeDocument/2006/relationships/hyperlink" Target="ASPI%253A//90/2016%20Sb.%252354.2" TargetMode="External"/><Relationship Id="rId466" Type="http://schemas.openxmlformats.org/officeDocument/2006/relationships/hyperlink" Target="ASPI%253A//90/2016%20Sb.%252354.3" TargetMode="External"/><Relationship Id="rId101" Type="http://schemas.openxmlformats.org/officeDocument/2006/relationships/hyperlink" Target="ASPI%253A//90/2016%20Sb.%25236" TargetMode="External"/><Relationship Id="rId441" Type="http://schemas.openxmlformats.org/officeDocument/2006/relationships/hyperlink" Target="ASPI%253A//90/2016%20Sb.%25236-9" TargetMode="External"/><Relationship Id="rId287" Type="http://schemas.openxmlformats.org/officeDocument/2006/relationships/hyperlink" Target="ASPI%253A//90/2016%20Sb.%25236.1" TargetMode="External"/><Relationship Id="rId288" Type="http://schemas.openxmlformats.org/officeDocument/2006/relationships/hyperlink" Target="ASPI%253A//90/2016%20Sb.%25236.2-6.3" TargetMode="External"/><Relationship Id="rId89" Type="http://schemas.openxmlformats.org/officeDocument/2006/relationships/hyperlink" Target="ASPI%253A//90/2016%20Sb.%25236.3" TargetMode="External"/><Relationship Id="rId289" Type="http://schemas.openxmlformats.org/officeDocument/2006/relationships/hyperlink" Target="ASPI%253A//90/2016%20Sb.%25236.6" TargetMode="External"/><Relationship Id="rId366" Type="http://schemas.openxmlformats.org/officeDocument/2006/relationships/hyperlink" Target="ASPI%253A//90/2016%20Sb.%25238.2.a" TargetMode="External"/><Relationship Id="rId367" Type="http://schemas.openxmlformats.org/officeDocument/2006/relationships/hyperlink" Target="ASPI%253A//90/2016%20Sb.%25238.3" TargetMode="External"/><Relationship Id="rId96" Type="http://schemas.openxmlformats.org/officeDocument/2006/relationships/hyperlink" Target="ASPI%253A//90/2016%20Sb.%25238.4" TargetMode="External"/><Relationship Id="rId368" Type="http://schemas.openxmlformats.org/officeDocument/2006/relationships/hyperlink" Target="ASPI%253A//90/2016%20Sb.%25239.1" TargetMode="External"/><Relationship Id="rId369" Type="http://schemas.openxmlformats.org/officeDocument/2006/relationships/hyperlink" Target="ASPI%253A//90/2016%20Sb.%25239.2" TargetMode="External"/><Relationship Id="rId370" Type="http://schemas.openxmlformats.org/officeDocument/2006/relationships/hyperlink" Target="ASPI%253A//90/2016%20Sb.%25239.3" TargetMode="External"/><Relationship Id="rId371" Type="http://schemas.openxmlformats.org/officeDocument/2006/relationships/hyperlink" Target="ASPI%253A//90/2016%20Sb.%25239.4" TargetMode="External"/><Relationship Id="rId115" Type="http://schemas.openxmlformats.org/officeDocument/2006/relationships/hyperlink" Target="ASPI%253A//90/2016%20Sb.%2523P%25F8%25EDl\.1" TargetMode="External"/><Relationship Id="rId128" Type="http://schemas.openxmlformats.org/officeDocument/2006/relationships/hyperlink" Target="ASPI%253A//90/2016%20Sb.%2523P%25F8%25EDl\.2" TargetMode="External"/><Relationship Id="rId581" Type="http://schemas.openxmlformats.org/officeDocument/2006/relationships/hyperlink" Target="EU%253A//31973L0361%2523" TargetMode="External"/><Relationship Id="rId553" Type="http://schemas.openxmlformats.org/officeDocument/2006/relationships/hyperlink" Target="EU%253A//31987D0095%2523" TargetMode="External"/><Relationship Id="rId494" Type="http://schemas.openxmlformats.org/officeDocument/2006/relationships/hyperlink" Target="EU%253A//31989L0106%2523" TargetMode="External"/><Relationship Id="rId543" Type="http://schemas.openxmlformats.org/officeDocument/2006/relationships/hyperlink" Target="EU%253A//31989L0686%2523" TargetMode="External"/><Relationship Id="rId567" Type="http://schemas.openxmlformats.org/officeDocument/2006/relationships/hyperlink" Target="EU%253A//31990L0385%2523" TargetMode="External"/><Relationship Id="rId524" Type="http://schemas.openxmlformats.org/officeDocument/2006/relationships/hyperlink" Target="EU%253A//31993D0465%2523" TargetMode="External"/><Relationship Id="rId544" Type="http://schemas.openxmlformats.org/officeDocument/2006/relationships/hyperlink" Target="EU%253A//31993L0015%2523" TargetMode="External"/><Relationship Id="rId568" Type="http://schemas.openxmlformats.org/officeDocument/2006/relationships/hyperlink" Target="EU%253A//31993L0042%2523" TargetMode="External"/><Relationship Id="rId541" Type="http://schemas.openxmlformats.org/officeDocument/2006/relationships/hyperlink" Target="EU%253A//31993R0339%2523" TargetMode="External"/><Relationship Id="rId545" Type="http://schemas.openxmlformats.org/officeDocument/2006/relationships/hyperlink" Target="EU%253A//31994L0009%2523" TargetMode="External"/><Relationship Id="rId526" Type="http://schemas.openxmlformats.org/officeDocument/2006/relationships/hyperlink" Target="EU%253A//31994L0025%2523" TargetMode="External"/><Relationship Id="rId546" Type="http://schemas.openxmlformats.org/officeDocument/2006/relationships/hyperlink" Target="EU%253A//31995L0016%2523" TargetMode="External"/><Relationship Id="rId539" Type="http://schemas.openxmlformats.org/officeDocument/2006/relationships/hyperlink" Target="EU%253A//31996L0098%2523" TargetMode="External"/><Relationship Id="rId547" Type="http://schemas.openxmlformats.org/officeDocument/2006/relationships/hyperlink" Target="EU%253A//31997L0023%2523" TargetMode="External"/><Relationship Id="rId548" Type="http://schemas.openxmlformats.org/officeDocument/2006/relationships/hyperlink" Target="EU%253A//31998L0034%2523" TargetMode="External"/><Relationship Id="rId571" Type="http://schemas.openxmlformats.org/officeDocument/2006/relationships/hyperlink" Target="EU%253A//31998L0079%2523" TargetMode="External"/><Relationship Id="rId536" Type="http://schemas.openxmlformats.org/officeDocument/2006/relationships/hyperlink" Target="EU%253A//31999L0005%2523" TargetMode="External"/><Relationship Id="rId562" Type="http://schemas.openxmlformats.org/officeDocument/2006/relationships/hyperlink" Target="EU%253A//32000L0009%2523" TargetMode="External"/><Relationship Id="rId564" Type="http://schemas.openxmlformats.org/officeDocument/2006/relationships/hyperlink" Target="EU%253A//32001L0083%2523" TargetMode="External"/><Relationship Id="rId565" Type="http://schemas.openxmlformats.org/officeDocument/2006/relationships/hyperlink" Target="EU%253A//32002R0178%2523" TargetMode="External"/><Relationship Id="rId577" Type="http://schemas.openxmlformats.org/officeDocument/2006/relationships/hyperlink" Target="EU%253A//32003R2003%2523" TargetMode="External"/><Relationship Id="rId549" Type="http://schemas.openxmlformats.org/officeDocument/2006/relationships/hyperlink" Target="EU%253A//32004L0022%2523" TargetMode="External"/><Relationship Id="rId554" Type="http://schemas.openxmlformats.org/officeDocument/2006/relationships/hyperlink" Target="EU%253A//32006D1673%2523" TargetMode="External"/><Relationship Id="rId580" Type="http://schemas.openxmlformats.org/officeDocument/2006/relationships/hyperlink" Target="EU%253A//32006L0042%2523" TargetMode="External"/><Relationship Id="rId550" Type="http://schemas.openxmlformats.org/officeDocument/2006/relationships/hyperlink" Target="EU%253A//32007L0023%2523" TargetMode="External"/><Relationship Id="rId523" Type="http://schemas.openxmlformats.org/officeDocument/2006/relationships/hyperlink" Target="EU%253A//32008D0768%2523" TargetMode="External"/><Relationship Id="rId540" Type="http://schemas.openxmlformats.org/officeDocument/2006/relationships/hyperlink" Target="EU%253A//32008R0765%2523" TargetMode="External"/><Relationship Id="rId551" Type="http://schemas.openxmlformats.org/officeDocument/2006/relationships/hyperlink" Target="EU%253A//32009L0023%2523" TargetMode="External"/><Relationship Id="rId552" Type="http://schemas.openxmlformats.org/officeDocument/2006/relationships/hyperlink" Target="EU%253A//32009L0105%2523" TargetMode="External"/><Relationship Id="rId560" Type="http://schemas.openxmlformats.org/officeDocument/2006/relationships/hyperlink" Target="EU%253A//32009L0142%2523" TargetMode="External"/><Relationship Id="rId575" Type="http://schemas.openxmlformats.org/officeDocument/2006/relationships/hyperlink" Target="EU%253A//32009R1069%2523" TargetMode="External"/><Relationship Id="rId576" Type="http://schemas.openxmlformats.org/officeDocument/2006/relationships/hyperlink" Target="EU%253A//32009R1107%2523" TargetMode="External"/><Relationship Id="rId566" Type="http://schemas.openxmlformats.org/officeDocument/2006/relationships/hyperlink" Target="EU%253A//32009R1223%2523" TargetMode="External"/><Relationship Id="rId572" Type="http://schemas.openxmlformats.org/officeDocument/2006/relationships/hyperlink" Target="EU%253A//32010D0227%2523" TargetMode="External"/><Relationship Id="rId493" Type="http://schemas.openxmlformats.org/officeDocument/2006/relationships/hyperlink" Target="EU%253A//32011R0305%2523" TargetMode="External"/><Relationship Id="rId542" Type="http://schemas.openxmlformats.org/officeDocument/2006/relationships/hyperlink" Target="EU%253A//32012R1025%2523" TargetMode="External"/><Relationship Id="rId525" Type="http://schemas.openxmlformats.org/officeDocument/2006/relationships/hyperlink" Target="EU%253A//32013L0053%2523" TargetMode="External"/><Relationship Id="rId527" Type="http://schemas.openxmlformats.org/officeDocument/2006/relationships/hyperlink" Target="EU%253A//32014L0028%2523" TargetMode="External"/><Relationship Id="rId528" Type="http://schemas.openxmlformats.org/officeDocument/2006/relationships/hyperlink" Target="EU%253A//32014L0029%2523" TargetMode="External"/><Relationship Id="rId529" Type="http://schemas.openxmlformats.org/officeDocument/2006/relationships/hyperlink" Target="EU%253A//32014L0030%2523" TargetMode="External"/><Relationship Id="rId530" Type="http://schemas.openxmlformats.org/officeDocument/2006/relationships/hyperlink" Target="EU%253A//32014L0031%2523" TargetMode="External"/><Relationship Id="rId531" Type="http://schemas.openxmlformats.org/officeDocument/2006/relationships/hyperlink" Target="EU%253A//32014L0032%2523" TargetMode="External"/><Relationship Id="rId532" Type="http://schemas.openxmlformats.org/officeDocument/2006/relationships/hyperlink" Target="EU%253A//32014L0033%2523" TargetMode="External"/><Relationship Id="rId533" Type="http://schemas.openxmlformats.org/officeDocument/2006/relationships/hyperlink" Target="EU%253A//32014L0034%2523" TargetMode="External"/><Relationship Id="rId534" Type="http://schemas.openxmlformats.org/officeDocument/2006/relationships/hyperlink" Target="EU%253A//32014L0035%2523" TargetMode="External"/><Relationship Id="rId535" Type="http://schemas.openxmlformats.org/officeDocument/2006/relationships/hyperlink" Target="EU%253A//32014L0053%2523" TargetMode="External"/><Relationship Id="rId537" Type="http://schemas.openxmlformats.org/officeDocument/2006/relationships/hyperlink" Target="EU%253A//32014L0068%2523" TargetMode="External"/><Relationship Id="rId538" Type="http://schemas.openxmlformats.org/officeDocument/2006/relationships/hyperlink" Target="EU%253A//32014L0090%2523" TargetMode="External"/><Relationship Id="rId561" Type="http://schemas.openxmlformats.org/officeDocument/2006/relationships/hyperlink" Target="EU%253A//32016R0424%2523" TargetMode="External"/><Relationship Id="rId558" Type="http://schemas.openxmlformats.org/officeDocument/2006/relationships/hyperlink" Target="EU%253A//32016R0425%2523" TargetMode="External"/><Relationship Id="rId559" Type="http://schemas.openxmlformats.org/officeDocument/2006/relationships/hyperlink" Target="EU%253A//32016R0426%2523" TargetMode="External"/><Relationship Id="rId563" Type="http://schemas.openxmlformats.org/officeDocument/2006/relationships/hyperlink" Target="EU%253A//32017R0745%2523" TargetMode="External"/><Relationship Id="rId569" Type="http://schemas.openxmlformats.org/officeDocument/2006/relationships/hyperlink" Target="EU%253A//32017R0745%2523%25C8l\.39" TargetMode="External"/><Relationship Id="rId570" Type="http://schemas.openxmlformats.org/officeDocument/2006/relationships/hyperlink" Target="EU%253A//32017R0746%2523" TargetMode="External"/><Relationship Id="rId573" Type="http://schemas.openxmlformats.org/officeDocument/2006/relationships/hyperlink" Target="EU%253A//32017R0746%2523%25C8l\.35" TargetMode="External"/><Relationship Id="rId578" Type="http://schemas.openxmlformats.org/officeDocument/2006/relationships/hyperlink" Target="EU%253A//32019R0945%2523" TargetMode="External"/><Relationship Id="rId574" Type="http://schemas.openxmlformats.org/officeDocument/2006/relationships/hyperlink" Target="EU%253A//32019R1009%2523" TargetMode="External"/><Relationship Id="rId579" Type="http://schemas.openxmlformats.org/officeDocument/2006/relationships/hyperlink" Target="EU%253A//32023R1230%2523" TargetMode="External"/><Relationship Id="rId41" Type="http://schemas.openxmlformats.org/officeDocument/2006/relationships/hyperlink" Target="LIT%253A//LIT168594CZ%25231" TargetMode="External"/><Relationship Id="rId100" Type="http://schemas.openxmlformats.org/officeDocument/2006/relationships/hyperlink" Target="LIT%253A//LIT168594CZ%252310" TargetMode="External"/><Relationship Id="rId105" Type="http://schemas.openxmlformats.org/officeDocument/2006/relationships/hyperlink" Target="LIT%253A//LIT168594CZ%252311" TargetMode="External"/><Relationship Id="rId112" Type="http://schemas.openxmlformats.org/officeDocument/2006/relationships/hyperlink" Target="LIT%253A//LIT168594CZ%252312" TargetMode="External"/><Relationship Id="rId119" Type="http://schemas.openxmlformats.org/officeDocument/2006/relationships/hyperlink" Target="LIT%253A//LIT168594CZ%252313" TargetMode="External"/><Relationship Id="rId125" Type="http://schemas.openxmlformats.org/officeDocument/2006/relationships/hyperlink" Target="LIT%253A//LIT168594CZ%252314" TargetMode="External"/><Relationship Id="rId132" Type="http://schemas.openxmlformats.org/officeDocument/2006/relationships/hyperlink" Target="LIT%253A//LIT168594CZ%252315" TargetMode="External"/><Relationship Id="rId141" Type="http://schemas.openxmlformats.org/officeDocument/2006/relationships/hyperlink" Target="LIT%253A//LIT168594CZ%252316" TargetMode="External"/><Relationship Id="rId147" Type="http://schemas.openxmlformats.org/officeDocument/2006/relationships/hyperlink" Target="LIT%253A//LIT168594CZ%252317" TargetMode="External"/><Relationship Id="rId152" Type="http://schemas.openxmlformats.org/officeDocument/2006/relationships/hyperlink" Target="LIT%253A//LIT168594CZ%252318" TargetMode="External"/><Relationship Id="rId47" Type="http://schemas.openxmlformats.org/officeDocument/2006/relationships/hyperlink" Target="LIT%253A//LIT168594CZ%25232" TargetMode="External"/><Relationship Id="rId165" Type="http://schemas.openxmlformats.org/officeDocument/2006/relationships/hyperlink" Target="LIT%253A//LIT168594CZ%252321" TargetMode="External"/><Relationship Id="rId177" Type="http://schemas.openxmlformats.org/officeDocument/2006/relationships/hyperlink" Target="LIT%253A//LIT168594CZ%252323" TargetMode="External"/><Relationship Id="rId181" Type="http://schemas.openxmlformats.org/officeDocument/2006/relationships/hyperlink" Target="LIT%253A//LIT168594CZ%252324" TargetMode="External"/><Relationship Id="rId185" Type="http://schemas.openxmlformats.org/officeDocument/2006/relationships/hyperlink" Target="LIT%253A//LIT168594CZ%252325" TargetMode="External"/><Relationship Id="rId189" Type="http://schemas.openxmlformats.org/officeDocument/2006/relationships/hyperlink" Target="LIT%253A//LIT168594CZ%252326" TargetMode="External"/><Relationship Id="rId202" Type="http://schemas.openxmlformats.org/officeDocument/2006/relationships/hyperlink" Target="LIT%253A//LIT168594CZ%252327" TargetMode="External"/><Relationship Id="rId256" Type="http://schemas.openxmlformats.org/officeDocument/2006/relationships/hyperlink" Target="LIT%253A//LIT168594CZ%252328" TargetMode="External"/><Relationship Id="rId55" Type="http://schemas.openxmlformats.org/officeDocument/2006/relationships/hyperlink" Target="LIT%253A//LIT168594CZ%25233" TargetMode="External"/><Relationship Id="rId270" Type="http://schemas.openxmlformats.org/officeDocument/2006/relationships/hyperlink" Target="LIT%253A//LIT168594CZ%252331" TargetMode="External"/><Relationship Id="rId280" Type="http://schemas.openxmlformats.org/officeDocument/2006/relationships/hyperlink" Target="LIT%253A//LIT168594CZ%252333" TargetMode="External"/><Relationship Id="rId305" Type="http://schemas.openxmlformats.org/officeDocument/2006/relationships/hyperlink" Target="LIT%253A//LIT168594CZ%252338" TargetMode="External"/><Relationship Id="rId61" Type="http://schemas.openxmlformats.org/officeDocument/2006/relationships/hyperlink" Target="LIT%253A//LIT168594CZ%25234" TargetMode="External"/><Relationship Id="rId326" Type="http://schemas.openxmlformats.org/officeDocument/2006/relationships/hyperlink" Target="LIT%253A//LIT168594CZ%252343" TargetMode="External"/><Relationship Id="rId347" Type="http://schemas.openxmlformats.org/officeDocument/2006/relationships/hyperlink" Target="LIT%253A//LIT168594CZ%252346" TargetMode="External"/><Relationship Id="rId362" Type="http://schemas.openxmlformats.org/officeDocument/2006/relationships/hyperlink" Target="LIT%253A//LIT168594CZ%252348" TargetMode="External"/><Relationship Id="rId390" Type="http://schemas.openxmlformats.org/officeDocument/2006/relationships/hyperlink" Target="LIT%253A//LIT168594CZ%252349" TargetMode="External"/><Relationship Id="rId66" Type="http://schemas.openxmlformats.org/officeDocument/2006/relationships/hyperlink" Target="LIT%253A//LIT168594CZ%25235" TargetMode="External"/><Relationship Id="rId396" Type="http://schemas.openxmlformats.org/officeDocument/2006/relationships/hyperlink" Target="LIT%253A//LIT168594CZ%252350" TargetMode="External"/><Relationship Id="rId403" Type="http://schemas.openxmlformats.org/officeDocument/2006/relationships/hyperlink" Target="LIT%253A//LIT168594CZ%252351" TargetMode="External"/><Relationship Id="rId411" Type="http://schemas.openxmlformats.org/officeDocument/2006/relationships/hyperlink" Target="LIT%253A//LIT168594CZ%252352" TargetMode="External"/><Relationship Id="rId420" Type="http://schemas.openxmlformats.org/officeDocument/2006/relationships/hyperlink" Target="LIT%253A//LIT168594CZ%252353" TargetMode="External"/><Relationship Id="rId475" Type="http://schemas.openxmlformats.org/officeDocument/2006/relationships/hyperlink" Target="LIT%253A//LIT168594CZ%252356" TargetMode="External"/><Relationship Id="rId479" Type="http://schemas.openxmlformats.org/officeDocument/2006/relationships/hyperlink" Target="LIT%253A//LIT168594CZ%252357" TargetMode="External"/><Relationship Id="rId491" Type="http://schemas.openxmlformats.org/officeDocument/2006/relationships/hyperlink" Target="LIT%253A//LIT168594CZ%252358" TargetMode="External"/><Relationship Id="rId498" Type="http://schemas.openxmlformats.org/officeDocument/2006/relationships/hyperlink" Target="LIT%253A//LIT168594CZ%252359" TargetMode="External"/><Relationship Id="rId73" Type="http://schemas.openxmlformats.org/officeDocument/2006/relationships/hyperlink" Target="LIT%253A//LIT168594CZ%25236" TargetMode="External"/><Relationship Id="rId506" Type="http://schemas.openxmlformats.org/officeDocument/2006/relationships/hyperlink" Target="LIT%253A//LIT168594CZ%252360" TargetMode="External"/><Relationship Id="rId80" Type="http://schemas.openxmlformats.org/officeDocument/2006/relationships/hyperlink" Target="LIT%253A//LIT168594CZ%25237" TargetMode="External"/><Relationship Id="rId86" Type="http://schemas.openxmlformats.org/officeDocument/2006/relationships/hyperlink" Target="LIT%253A//LIT168594CZ%25238" TargetMode="External"/><Relationship Id="rId93" Type="http://schemas.openxmlformats.org/officeDocument/2006/relationships/hyperlink" Target="LIT%253A//LIT168594CZ%25239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4</Pages>
  <Words>1966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13542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2025-03-14T11:29:33Z</dcterms:created>
  <dcterms:modified xsi:type="dcterms:W3CDTF">2025-03-14T11:29:33Z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2GB">
    <vt:lpwstr>True</vt:lpwstr>
  </property>
</Properties>
</file>