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5773"/>
      </w:tblGrid>
      <w:tr w:rsidR="004363A7" w:rsidRPr="00B7658F" w14:paraId="7949DEA1" w14:textId="77777777" w:rsidTr="0065376E">
        <w:trPr>
          <w:trHeight w:hRule="exact" w:val="6543"/>
          <w:jc w:val="center"/>
        </w:trPr>
        <w:tc>
          <w:tcPr>
            <w:tcW w:w="3291" w:type="dxa"/>
          </w:tcPr>
          <w:p w14:paraId="2543E017" w14:textId="68B31C32" w:rsidR="004363A7" w:rsidRPr="00B7658F" w:rsidRDefault="000E3686" w:rsidP="00B46830">
            <w:pPr>
              <w:pStyle w:val="TableParagraph"/>
              <w:spacing w:before="3"/>
              <w:ind w:right="94"/>
              <w:rPr>
                <w:b/>
                <w:lang w:val="en-GB"/>
              </w:rPr>
            </w:pPr>
            <w:r w:rsidRPr="00B7658F">
              <w:rPr>
                <w:b/>
                <w:lang w:val="en-GB"/>
              </w:rPr>
              <w:t xml:space="preserve">Method and requirements </w:t>
            </w:r>
            <w:r w:rsidR="00B46830" w:rsidRPr="00B7658F">
              <w:rPr>
                <w:b/>
                <w:lang w:val="en-GB"/>
              </w:rPr>
              <w:t>for</w:t>
            </w:r>
            <w:r w:rsidRPr="00B7658F">
              <w:rPr>
                <w:b/>
                <w:lang w:val="en-GB"/>
              </w:rPr>
              <w:t xml:space="preserve"> submi</w:t>
            </w:r>
            <w:r w:rsidR="00B46830" w:rsidRPr="00B7658F">
              <w:rPr>
                <w:b/>
                <w:lang w:val="en-GB"/>
              </w:rPr>
              <w:t>ssion</w:t>
            </w:r>
            <w:r w:rsidRPr="00B7658F">
              <w:rPr>
                <w:b/>
                <w:lang w:val="en-GB"/>
              </w:rPr>
              <w:t xml:space="preserve"> </w:t>
            </w:r>
            <w:r w:rsidR="00B46830" w:rsidRPr="00B7658F">
              <w:rPr>
                <w:b/>
                <w:lang w:val="en-GB"/>
              </w:rPr>
              <w:t xml:space="preserve">of </w:t>
            </w:r>
            <w:r w:rsidRPr="00B7658F">
              <w:rPr>
                <w:b/>
                <w:lang w:val="en-GB"/>
              </w:rPr>
              <w:t xml:space="preserve">an application </w:t>
            </w:r>
            <w:r w:rsidR="001C6869" w:rsidRPr="00B7658F">
              <w:rPr>
                <w:b/>
                <w:lang w:val="en-GB"/>
              </w:rPr>
              <w:t>for authori</w:t>
            </w:r>
            <w:r w:rsidR="00B7658F" w:rsidRPr="00B7658F">
              <w:rPr>
                <w:b/>
                <w:lang w:val="en-GB"/>
              </w:rPr>
              <w:t>s</w:t>
            </w:r>
            <w:r w:rsidR="001C6869" w:rsidRPr="00B7658F">
              <w:rPr>
                <w:b/>
                <w:lang w:val="en-GB"/>
              </w:rPr>
              <w:t>ation of a performance study (hereinafter</w:t>
            </w:r>
            <w:r w:rsidR="00382279" w:rsidRPr="00B7658F">
              <w:rPr>
                <w:b/>
                <w:lang w:val="en-GB"/>
              </w:rPr>
              <w:t xml:space="preserve"> </w:t>
            </w:r>
            <w:r w:rsidR="001C6869" w:rsidRPr="00B7658F">
              <w:rPr>
                <w:b/>
                <w:lang w:val="en-GB"/>
              </w:rPr>
              <w:t xml:space="preserve">referred to as "PS") </w:t>
            </w:r>
            <w:r w:rsidRPr="00B7658F">
              <w:rPr>
                <w:b/>
                <w:lang w:val="en-GB"/>
              </w:rPr>
              <w:t xml:space="preserve">or </w:t>
            </w:r>
            <w:r w:rsidR="00600F39" w:rsidRPr="00B7658F">
              <w:rPr>
                <w:b/>
                <w:lang w:val="en-GB"/>
              </w:rPr>
              <w:t xml:space="preserve">for </w:t>
            </w:r>
            <w:r w:rsidRPr="00B7658F">
              <w:rPr>
                <w:b/>
                <w:lang w:val="en-GB"/>
              </w:rPr>
              <w:t>notification</w:t>
            </w:r>
            <w:r w:rsidR="00B46830" w:rsidRPr="00B7658F">
              <w:rPr>
                <w:b/>
                <w:lang w:val="en-GB"/>
              </w:rPr>
              <w:t xml:space="preserve"> of the </w:t>
            </w:r>
            <w:r w:rsidR="001C6869" w:rsidRPr="00B7658F">
              <w:rPr>
                <w:b/>
                <w:lang w:val="en-GB"/>
              </w:rPr>
              <w:t>PS,</w:t>
            </w:r>
            <w:r w:rsidRPr="00B7658F">
              <w:rPr>
                <w:b/>
                <w:lang w:val="en-GB"/>
              </w:rPr>
              <w:t xml:space="preserve"> </w:t>
            </w:r>
            <w:r w:rsidR="00C86E91" w:rsidRPr="00B7658F">
              <w:rPr>
                <w:b/>
                <w:lang w:val="en-GB"/>
              </w:rPr>
              <w:t xml:space="preserve">via </w:t>
            </w:r>
            <w:r w:rsidR="007309F5" w:rsidRPr="00B7658F">
              <w:rPr>
                <w:b/>
                <w:lang w:val="en-GB"/>
              </w:rPr>
              <w:t xml:space="preserve">the </w:t>
            </w:r>
            <w:r w:rsidRPr="00B7658F">
              <w:rPr>
                <w:b/>
                <w:lang w:val="en-GB"/>
              </w:rPr>
              <w:t>RZPRO</w:t>
            </w:r>
            <w:r w:rsidR="00C252DC" w:rsidRPr="00B7658F">
              <w:rPr>
                <w:b/>
                <w:lang w:val="en-GB"/>
              </w:rPr>
              <w:t xml:space="preserve"> Registry</w:t>
            </w:r>
          </w:p>
        </w:tc>
        <w:tc>
          <w:tcPr>
            <w:tcW w:w="5773" w:type="dxa"/>
          </w:tcPr>
          <w:p w14:paraId="761FC3CB" w14:textId="77777777" w:rsidR="00770F95" w:rsidRPr="005A5273" w:rsidRDefault="000E3686" w:rsidP="00770F95">
            <w:pPr>
              <w:pStyle w:val="TableParagraph"/>
              <w:ind w:right="95"/>
              <w:rPr>
                <w:rFonts w:asciiTheme="minorHAnsi" w:hAnsiTheme="minorHAnsi" w:cstheme="minorHAnsi"/>
                <w:lang w:val="en-GB"/>
              </w:rPr>
            </w:pPr>
            <w:r w:rsidRPr="00B7658F">
              <w:rPr>
                <w:lang w:val="en-GB"/>
              </w:rPr>
              <w:t xml:space="preserve">The application or notification </w:t>
            </w:r>
            <w:r w:rsidR="00F221B2" w:rsidRPr="00B7658F">
              <w:rPr>
                <w:lang w:val="en-GB"/>
              </w:rPr>
              <w:t>shall</w:t>
            </w:r>
            <w:r w:rsidRPr="00B7658F">
              <w:rPr>
                <w:lang w:val="en-GB"/>
              </w:rPr>
              <w:t xml:space="preserve"> be submitted </w:t>
            </w:r>
            <w:r w:rsidR="00C86E91" w:rsidRPr="00B7658F">
              <w:rPr>
                <w:lang w:val="en-GB"/>
              </w:rPr>
              <w:t xml:space="preserve">via </w:t>
            </w:r>
            <w:r w:rsidR="007309F5" w:rsidRPr="00B7658F">
              <w:rPr>
                <w:lang w:val="en-GB"/>
              </w:rPr>
              <w:t xml:space="preserve">the </w:t>
            </w:r>
            <w:r w:rsidRPr="00B7658F">
              <w:rPr>
                <w:lang w:val="en-GB"/>
              </w:rPr>
              <w:t>RZPRO</w:t>
            </w:r>
            <w:r w:rsidR="00C252DC" w:rsidRPr="00B7658F">
              <w:rPr>
                <w:lang w:val="en-GB"/>
              </w:rPr>
              <w:t xml:space="preserve"> Registry</w:t>
            </w:r>
            <w:r w:rsidR="007309F5" w:rsidRPr="00B7658F">
              <w:rPr>
                <w:lang w:val="en-GB"/>
              </w:rPr>
              <w:t xml:space="preserve"> of SÚKL</w:t>
            </w:r>
            <w:r w:rsidR="00382279" w:rsidRPr="00B7658F">
              <w:rPr>
                <w:lang w:val="en-GB"/>
              </w:rPr>
              <w:t xml:space="preserve"> (hereinafter referred to as “RZPRO”)</w:t>
            </w:r>
            <w:r w:rsidR="00770F95">
              <w:rPr>
                <w:lang w:val="en-GB"/>
              </w:rPr>
              <w:t xml:space="preserve">, see </w:t>
            </w:r>
            <w:hyperlink r:id="rId7" w:history="1">
              <w:r w:rsidR="00770F95" w:rsidRPr="005A5273">
                <w:rPr>
                  <w:rStyle w:val="cf01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Manuals | NISZP</w:t>
              </w:r>
            </w:hyperlink>
            <w:r w:rsidR="00770F95" w:rsidRPr="005A527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75963B55" w14:textId="6254CED4" w:rsidR="00ED6CE6" w:rsidRPr="008E2142" w:rsidRDefault="000E3686" w:rsidP="005C5CDD">
            <w:pPr>
              <w:pStyle w:val="TableParagraph"/>
              <w:ind w:right="95"/>
              <w:rPr>
                <w:rFonts w:asciiTheme="minorHAnsi" w:hAnsiTheme="minorHAnsi" w:cstheme="minorHAnsi"/>
                <w:lang w:val="en-GB"/>
              </w:rPr>
            </w:pPr>
            <w:r w:rsidRPr="00B7658F">
              <w:rPr>
                <w:lang w:val="en-GB"/>
              </w:rPr>
              <w:t>Please note that before su</w:t>
            </w:r>
            <w:r w:rsidR="00ED127D" w:rsidRPr="00B7658F">
              <w:rPr>
                <w:lang w:val="en-GB"/>
              </w:rPr>
              <w:t>bmitting</w:t>
            </w:r>
            <w:r w:rsidR="00B46830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an application/notification, the sponsor </w:t>
            </w:r>
            <w:r w:rsidR="00ED6CE6" w:rsidRPr="00B7658F">
              <w:rPr>
                <w:lang w:val="en-GB"/>
              </w:rPr>
              <w:t>must be verified</w:t>
            </w:r>
            <w:r w:rsidRPr="00B7658F">
              <w:rPr>
                <w:lang w:val="en-GB"/>
              </w:rPr>
              <w:t xml:space="preserve"> and</w:t>
            </w:r>
            <w:r w:rsidR="00600F39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have access to the RZPRO. </w:t>
            </w:r>
            <w:r w:rsidR="00ED6CE6" w:rsidRPr="00B7658F">
              <w:rPr>
                <w:lang w:val="en-GB"/>
              </w:rPr>
              <w:t xml:space="preserve">If the </w:t>
            </w:r>
            <w:r w:rsidR="00F221B2" w:rsidRPr="00B7658F">
              <w:rPr>
                <w:lang w:val="en-GB"/>
              </w:rPr>
              <w:t xml:space="preserve">applicant is </w:t>
            </w:r>
            <w:r w:rsidR="00ED6CE6" w:rsidRPr="00B7658F">
              <w:rPr>
                <w:lang w:val="en-GB"/>
              </w:rPr>
              <w:t xml:space="preserve">a </w:t>
            </w:r>
            <w:r w:rsidR="001C6869" w:rsidRPr="00B7658F">
              <w:rPr>
                <w:lang w:val="en-GB"/>
              </w:rPr>
              <w:t>legal</w:t>
            </w:r>
            <w:r w:rsidR="004E16D1" w:rsidRPr="00B7658F">
              <w:rPr>
                <w:lang w:val="en-GB"/>
              </w:rPr>
              <w:t xml:space="preserve"> </w:t>
            </w:r>
            <w:r w:rsidR="00ED6CE6" w:rsidRPr="00B7658F">
              <w:rPr>
                <w:lang w:val="en-GB"/>
              </w:rPr>
              <w:t xml:space="preserve">representative of the </w:t>
            </w:r>
            <w:r w:rsidR="00B46830" w:rsidRPr="00B7658F">
              <w:rPr>
                <w:lang w:val="en-GB"/>
              </w:rPr>
              <w:t>sponsor (</w:t>
            </w:r>
            <w:r w:rsidR="00D94D74" w:rsidRPr="00B7658F">
              <w:rPr>
                <w:lang w:val="en-GB"/>
              </w:rPr>
              <w:t xml:space="preserve">which is </w:t>
            </w:r>
            <w:r w:rsidR="00F221B2" w:rsidRPr="00B7658F">
              <w:rPr>
                <w:lang w:val="en-GB"/>
              </w:rPr>
              <w:t>usually</w:t>
            </w:r>
            <w:r w:rsidR="00ED6CE6" w:rsidRPr="00B7658F">
              <w:rPr>
                <w:lang w:val="en-GB"/>
              </w:rPr>
              <w:t xml:space="preserve"> a CRO), </w:t>
            </w:r>
            <w:r w:rsidR="00F221B2" w:rsidRPr="00B7658F">
              <w:rPr>
                <w:lang w:val="en-GB"/>
              </w:rPr>
              <w:t>the application/notification shall</w:t>
            </w:r>
            <w:r w:rsidR="00ED6CE6" w:rsidRPr="00B7658F">
              <w:rPr>
                <w:lang w:val="en-GB"/>
              </w:rPr>
              <w:t xml:space="preserve"> be submitted </w:t>
            </w:r>
            <w:r w:rsidR="00C86E91" w:rsidRPr="00B7658F">
              <w:rPr>
                <w:lang w:val="en-GB"/>
              </w:rPr>
              <w:t xml:space="preserve">via </w:t>
            </w:r>
            <w:r w:rsidR="007309F5" w:rsidRPr="00B7658F">
              <w:rPr>
                <w:lang w:val="en-GB"/>
              </w:rPr>
              <w:t xml:space="preserve">the </w:t>
            </w:r>
            <w:r w:rsidR="00ED6CE6" w:rsidRPr="00B7658F">
              <w:rPr>
                <w:lang w:val="en-GB"/>
              </w:rPr>
              <w:t>RZPRO from th</w:t>
            </w:r>
            <w:r w:rsidR="00B46830" w:rsidRPr="00B7658F">
              <w:rPr>
                <w:lang w:val="en-GB"/>
              </w:rPr>
              <w:t>is</w:t>
            </w:r>
            <w:r w:rsidR="00ED6CE6" w:rsidRPr="00B7658F">
              <w:rPr>
                <w:lang w:val="en-GB"/>
              </w:rPr>
              <w:t xml:space="preserve"> applicant's account</w:t>
            </w:r>
            <w:r w:rsidR="00770F95">
              <w:rPr>
                <w:lang w:val="en-GB"/>
              </w:rPr>
              <w:t xml:space="preserve">, see </w:t>
            </w:r>
            <w:hyperlink r:id="rId8" w:history="1">
              <w:r w:rsidR="00770F95" w:rsidRPr="008E2142">
                <w:rPr>
                  <w:rStyle w:val="cf01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How to register and submit application for clinical investigation_0.pdf (niszp.cz)</w:t>
              </w:r>
            </w:hyperlink>
            <w:r w:rsidR="00B46830" w:rsidRPr="008E214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36C6FF6F" w14:textId="62CC76F6" w:rsidR="00FB3C15" w:rsidRPr="00B7658F" w:rsidRDefault="00FB3C15" w:rsidP="005C5CDD">
            <w:pPr>
              <w:pStyle w:val="TableParagraph"/>
              <w:ind w:right="95"/>
              <w:rPr>
                <w:lang w:val="en-GB"/>
              </w:rPr>
            </w:pPr>
            <w:r w:rsidRPr="00B7658F">
              <w:rPr>
                <w:lang w:val="en-GB"/>
              </w:rPr>
              <w:t xml:space="preserve">Practical remark: after </w:t>
            </w:r>
            <w:r w:rsidR="00C252DC" w:rsidRPr="00B7658F">
              <w:rPr>
                <w:lang w:val="en-GB"/>
              </w:rPr>
              <w:t xml:space="preserve">logging in to </w:t>
            </w:r>
            <w:r w:rsidR="007309F5" w:rsidRPr="00B7658F">
              <w:rPr>
                <w:lang w:val="en-GB"/>
              </w:rPr>
              <w:t xml:space="preserve">the </w:t>
            </w:r>
            <w:r w:rsidRPr="00B7658F">
              <w:rPr>
                <w:lang w:val="en-GB"/>
              </w:rPr>
              <w:t>RZPRO</w:t>
            </w:r>
            <w:r w:rsidR="00382279" w:rsidRPr="00B7658F">
              <w:rPr>
                <w:lang w:val="en-GB"/>
              </w:rPr>
              <w:t>,</w:t>
            </w:r>
            <w:r w:rsidR="00C252DC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the PS </w:t>
            </w:r>
            <w:r w:rsidR="00C252DC" w:rsidRPr="00B7658F">
              <w:rPr>
                <w:lang w:val="en-GB"/>
              </w:rPr>
              <w:t xml:space="preserve">module </w:t>
            </w:r>
            <w:r w:rsidRPr="00B7658F">
              <w:rPr>
                <w:lang w:val="en-GB"/>
              </w:rPr>
              <w:t xml:space="preserve">(the icon </w:t>
            </w:r>
            <w:r w:rsidR="00D94D74" w:rsidRPr="00B7658F">
              <w:rPr>
                <w:lang w:val="en-GB"/>
              </w:rPr>
              <w:t xml:space="preserve">in the form </w:t>
            </w:r>
            <w:r w:rsidRPr="00B7658F">
              <w:rPr>
                <w:lang w:val="en-GB"/>
              </w:rPr>
              <w:t xml:space="preserve">of </w:t>
            </w:r>
            <w:r w:rsidR="00C3700F" w:rsidRPr="00B7658F">
              <w:rPr>
                <w:lang w:val="en-GB"/>
              </w:rPr>
              <w:t>a</w:t>
            </w:r>
            <w:r w:rsidR="004E16D1" w:rsidRPr="00B7658F">
              <w:rPr>
                <w:lang w:val="en-GB"/>
              </w:rPr>
              <w:t xml:space="preserve"> </w:t>
            </w:r>
            <w:r w:rsidR="00ED127D" w:rsidRPr="00B7658F">
              <w:rPr>
                <w:lang w:val="en-GB"/>
              </w:rPr>
              <w:t>card file</w:t>
            </w:r>
            <w:r w:rsidRPr="00B7658F">
              <w:rPr>
                <w:lang w:val="en-GB"/>
              </w:rPr>
              <w:t>) and the type of performance study</w:t>
            </w:r>
            <w:r w:rsidR="00D1343D" w:rsidRPr="00B7658F">
              <w:rPr>
                <w:lang w:val="en-GB"/>
              </w:rPr>
              <w:t xml:space="preserve"> is to be selected</w:t>
            </w:r>
            <w:r w:rsidRPr="00B7658F">
              <w:rPr>
                <w:lang w:val="en-GB"/>
              </w:rPr>
              <w:t xml:space="preserve">. Please do not confuse the </w:t>
            </w:r>
            <w:r w:rsidR="00382279" w:rsidRPr="00B7658F">
              <w:rPr>
                <w:lang w:val="en-GB"/>
              </w:rPr>
              <w:t xml:space="preserve">PS </w:t>
            </w:r>
            <w:r w:rsidRPr="00B7658F">
              <w:rPr>
                <w:lang w:val="en-GB"/>
              </w:rPr>
              <w:t xml:space="preserve">icon </w:t>
            </w:r>
            <w:r w:rsidR="005C5CDD" w:rsidRPr="00B7658F">
              <w:rPr>
                <w:lang w:val="en-GB"/>
              </w:rPr>
              <w:t xml:space="preserve">(highlighted in blue below) </w:t>
            </w:r>
            <w:r w:rsidRPr="00B7658F">
              <w:rPr>
                <w:lang w:val="en-GB"/>
              </w:rPr>
              <w:t>with the icon for clinical</w:t>
            </w:r>
            <w:r w:rsidR="002840E2" w:rsidRPr="00B7658F">
              <w:rPr>
                <w:lang w:val="en-GB"/>
              </w:rPr>
              <w:t xml:space="preserve"> eva</w:t>
            </w:r>
            <w:r w:rsidR="00212E41" w:rsidRPr="00B7658F">
              <w:rPr>
                <w:lang w:val="en-GB"/>
              </w:rPr>
              <w:t>luation</w:t>
            </w:r>
            <w:r w:rsidR="002840E2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of medical devices</w:t>
            </w:r>
            <w:r w:rsidR="000F5680">
              <w:rPr>
                <w:lang w:val="en-GB"/>
              </w:rPr>
              <w:t>.</w:t>
            </w:r>
          </w:p>
          <w:p w14:paraId="0BF700CE" w14:textId="01926A2A" w:rsidR="004363A7" w:rsidRPr="00B7658F" w:rsidRDefault="004363A7" w:rsidP="005C5CDD">
            <w:pPr>
              <w:pStyle w:val="TableParagraph"/>
              <w:ind w:right="95"/>
              <w:rPr>
                <w:rFonts w:ascii="Times New Roman"/>
                <w:sz w:val="23"/>
                <w:lang w:val="en-GB"/>
              </w:rPr>
            </w:pPr>
          </w:p>
          <w:p w14:paraId="1DE6A2E0" w14:textId="67959167" w:rsidR="004363A7" w:rsidRPr="00B7658F" w:rsidRDefault="00490D28">
            <w:pPr>
              <w:pStyle w:val="TableParagraph"/>
              <w:ind w:left="104"/>
              <w:jc w:val="left"/>
              <w:rPr>
                <w:rFonts w:ascii="Times New Roman"/>
                <w:sz w:val="20"/>
                <w:lang w:val="en-GB"/>
              </w:rPr>
            </w:pPr>
            <w:r>
              <w:rPr>
                <w:rFonts w:ascii="Times New Roman"/>
                <w:noProof/>
                <w:sz w:val="20"/>
                <w:lang w:val="en-GB"/>
              </w:rPr>
              <w:drawing>
                <wp:inline distT="0" distB="0" distL="0" distR="0" wp14:anchorId="6FF81700" wp14:editId="7BCA04A8">
                  <wp:extent cx="3038475" cy="762000"/>
                  <wp:effectExtent l="0" t="0" r="9525" b="0"/>
                  <wp:docPr id="2" name="Obrázek 2" descr="Obsah obrázku text, snímek obrazovky, Písmo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, snímek obrazovky, Písmo, číslo&#10;&#10;Popis byl vytvořen automaticky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31C28" w14:textId="77777777" w:rsidR="004363A7" w:rsidRPr="00B7658F" w:rsidRDefault="004363A7">
            <w:pPr>
              <w:pStyle w:val="TableParagraph"/>
              <w:spacing w:before="10"/>
              <w:ind w:left="0"/>
              <w:jc w:val="left"/>
              <w:rPr>
                <w:rFonts w:ascii="Times New Roman"/>
                <w:lang w:val="en-GB"/>
              </w:rPr>
            </w:pPr>
          </w:p>
          <w:p w14:paraId="765BE785" w14:textId="660995B1" w:rsidR="004363A7" w:rsidRPr="00B7658F" w:rsidRDefault="002840E2">
            <w:pPr>
              <w:pStyle w:val="TableParagraph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All documents should be submitted in PDF format to enable text search. </w:t>
            </w:r>
          </w:p>
          <w:p w14:paraId="3ECDD3F9" w14:textId="4F34A8AD" w:rsidR="004363A7" w:rsidRPr="00B7658F" w:rsidRDefault="004363A7">
            <w:pPr>
              <w:pStyle w:val="TableParagraph"/>
              <w:jc w:val="left"/>
              <w:rPr>
                <w:lang w:val="en-GB"/>
              </w:rPr>
            </w:pPr>
          </w:p>
        </w:tc>
      </w:tr>
      <w:tr w:rsidR="004363A7" w:rsidRPr="00B7658F" w14:paraId="177B08F5" w14:textId="77777777" w:rsidTr="0065376E">
        <w:trPr>
          <w:trHeight w:hRule="exact" w:val="994"/>
          <w:jc w:val="center"/>
        </w:trPr>
        <w:tc>
          <w:tcPr>
            <w:tcW w:w="3291" w:type="dxa"/>
          </w:tcPr>
          <w:p w14:paraId="6423816D" w14:textId="7725BC2C" w:rsidR="004363A7" w:rsidRPr="00B7658F" w:rsidRDefault="00212E41" w:rsidP="00B80E77">
            <w:pPr>
              <w:pStyle w:val="TableParagraph"/>
              <w:spacing w:before="3"/>
              <w:ind w:right="94"/>
              <w:rPr>
                <w:b/>
                <w:lang w:val="en-GB"/>
              </w:rPr>
            </w:pPr>
            <w:r w:rsidRPr="00B7658F">
              <w:rPr>
                <w:b/>
                <w:lang w:val="en-GB"/>
              </w:rPr>
              <w:t>A list of</w:t>
            </w:r>
            <w:r w:rsidR="00E215FF" w:rsidRPr="00B7658F">
              <w:rPr>
                <w:b/>
                <w:lang w:val="en-GB"/>
              </w:rPr>
              <w:t xml:space="preserve"> documents for</w:t>
            </w:r>
            <w:r w:rsidRPr="00B7658F">
              <w:rPr>
                <w:b/>
                <w:lang w:val="en-GB"/>
              </w:rPr>
              <w:t xml:space="preserve"> </w:t>
            </w:r>
            <w:r w:rsidR="007309F5" w:rsidRPr="00B7658F">
              <w:rPr>
                <w:b/>
                <w:lang w:val="en-GB"/>
              </w:rPr>
              <w:t xml:space="preserve">an </w:t>
            </w:r>
            <w:r w:rsidRPr="00B7658F">
              <w:rPr>
                <w:b/>
                <w:lang w:val="en-GB"/>
              </w:rPr>
              <w:t>application</w:t>
            </w:r>
            <w:r w:rsidR="007309F5" w:rsidRPr="00B7658F">
              <w:rPr>
                <w:b/>
                <w:lang w:val="en-GB"/>
              </w:rPr>
              <w:t xml:space="preserve"> for authorisation </w:t>
            </w:r>
            <w:r w:rsidRPr="00B7658F">
              <w:rPr>
                <w:b/>
                <w:lang w:val="en-GB"/>
              </w:rPr>
              <w:t>/notification</w:t>
            </w:r>
            <w:r w:rsidR="00E215FF" w:rsidRPr="00B7658F">
              <w:rPr>
                <w:b/>
                <w:lang w:val="en-GB"/>
              </w:rPr>
              <w:t xml:space="preserve"> of </w:t>
            </w:r>
            <w:r w:rsidR="00600F39" w:rsidRPr="00B7658F">
              <w:rPr>
                <w:b/>
                <w:lang w:val="en-GB"/>
              </w:rPr>
              <w:t xml:space="preserve">the </w:t>
            </w:r>
            <w:r w:rsidR="00E215FF" w:rsidRPr="00B7658F">
              <w:rPr>
                <w:b/>
                <w:lang w:val="en-GB"/>
              </w:rPr>
              <w:t>PS</w:t>
            </w:r>
          </w:p>
        </w:tc>
        <w:tc>
          <w:tcPr>
            <w:tcW w:w="5773" w:type="dxa"/>
          </w:tcPr>
          <w:p w14:paraId="5EFFD429" w14:textId="52B520FC" w:rsidR="004363A7" w:rsidRPr="00B7658F" w:rsidRDefault="00212E41" w:rsidP="00E215FF">
            <w:pPr>
              <w:pStyle w:val="TableParagraph"/>
              <w:ind w:left="0" w:right="2394"/>
              <w:jc w:val="center"/>
              <w:rPr>
                <w:b/>
                <w:lang w:val="en-GB"/>
              </w:rPr>
            </w:pPr>
            <w:r w:rsidRPr="00B7658F">
              <w:rPr>
                <w:b/>
                <w:lang w:val="en-GB"/>
              </w:rPr>
              <w:t>Remarks</w:t>
            </w:r>
          </w:p>
        </w:tc>
      </w:tr>
      <w:tr w:rsidR="004363A7" w:rsidRPr="00B7658F" w14:paraId="08692A1B" w14:textId="77777777" w:rsidTr="0065376E">
        <w:trPr>
          <w:trHeight w:hRule="exact" w:val="2836"/>
          <w:jc w:val="center"/>
        </w:trPr>
        <w:tc>
          <w:tcPr>
            <w:tcW w:w="3291" w:type="dxa"/>
          </w:tcPr>
          <w:p w14:paraId="66134D3C" w14:textId="3CB776B9" w:rsidR="004363A7" w:rsidRPr="00B7658F" w:rsidRDefault="00212E41">
            <w:pPr>
              <w:pStyle w:val="TableParagraph"/>
              <w:spacing w:line="265" w:lineRule="exact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Cover Letter </w:t>
            </w:r>
            <w:r w:rsidR="00E27C5E" w:rsidRPr="00B7658F">
              <w:rPr>
                <w:lang w:val="en-GB"/>
              </w:rPr>
              <w:t xml:space="preserve">by the </w:t>
            </w:r>
            <w:r w:rsidR="005C5CDD" w:rsidRPr="00B7658F">
              <w:rPr>
                <w:lang w:val="en-GB"/>
              </w:rPr>
              <w:t>a</w:t>
            </w:r>
            <w:r w:rsidR="00E27C5E" w:rsidRPr="00B7658F">
              <w:rPr>
                <w:lang w:val="en-GB"/>
              </w:rPr>
              <w:t>pplicant</w:t>
            </w:r>
          </w:p>
        </w:tc>
        <w:tc>
          <w:tcPr>
            <w:tcW w:w="5773" w:type="dxa"/>
          </w:tcPr>
          <w:p w14:paraId="365A66F3" w14:textId="05DF21A7" w:rsidR="00D1343D" w:rsidRPr="00B7658F" w:rsidRDefault="00212E41">
            <w:pPr>
              <w:pStyle w:val="TableParagraph"/>
              <w:ind w:right="95"/>
              <w:rPr>
                <w:lang w:val="en-GB"/>
              </w:rPr>
            </w:pPr>
            <w:r w:rsidRPr="00B7658F">
              <w:rPr>
                <w:lang w:val="en-GB"/>
              </w:rPr>
              <w:t>It is strongly recommended that the applicant set up</w:t>
            </w:r>
            <w:r w:rsidR="00B80E77" w:rsidRPr="00B7658F">
              <w:rPr>
                <w:lang w:val="en-GB"/>
              </w:rPr>
              <w:t xml:space="preserve"> a data</w:t>
            </w:r>
            <w:r w:rsidR="00EC76BD">
              <w:rPr>
                <w:lang w:val="en-GB"/>
              </w:rPr>
              <w:t xml:space="preserve"> </w:t>
            </w:r>
            <w:r w:rsidR="00B80E77" w:rsidRPr="00B7658F">
              <w:rPr>
                <w:lang w:val="en-GB"/>
              </w:rPr>
              <w:t>box</w:t>
            </w:r>
            <w:r w:rsidRPr="00B7658F">
              <w:rPr>
                <w:lang w:val="en-GB"/>
              </w:rPr>
              <w:t xml:space="preserve">, for more information see: </w:t>
            </w:r>
            <w:hyperlink r:id="rId10">
              <w:r w:rsidRPr="00B7658F">
                <w:rPr>
                  <w:color w:val="0000FF"/>
                  <w:u w:val="single" w:color="0000FF"/>
                  <w:lang w:val="en-GB"/>
                </w:rPr>
                <w:t>Data Mailbox Set-up for Foreign</w:t>
              </w:r>
            </w:hyperlink>
            <w:r w:rsidRPr="00B7658F">
              <w:rPr>
                <w:color w:val="0000FF"/>
                <w:u w:val="single" w:color="0000FF"/>
                <w:lang w:val="en-GB"/>
              </w:rPr>
              <w:t xml:space="preserve"> </w:t>
            </w:r>
            <w:hyperlink r:id="rId11">
              <w:r w:rsidRPr="00B7658F">
                <w:rPr>
                  <w:color w:val="0000FF"/>
                  <w:u w:val="single" w:color="0000FF"/>
                  <w:lang w:val="en-GB"/>
                </w:rPr>
                <w:t>Entities,    State     Institute     for    Drug     Control     (sukl.eu)</w:t>
              </w:r>
            </w:hyperlink>
            <w:r w:rsidRPr="00B7658F">
              <w:rPr>
                <w:lang w:val="en-GB"/>
              </w:rPr>
              <w:t xml:space="preserve">. </w:t>
            </w:r>
            <w:r w:rsidR="00382279" w:rsidRPr="00B7658F">
              <w:rPr>
                <w:lang w:val="en-GB"/>
              </w:rPr>
              <w:t>Please note that i</w:t>
            </w:r>
            <w:r w:rsidRPr="00B7658F">
              <w:rPr>
                <w:lang w:val="en-GB"/>
              </w:rPr>
              <w:t xml:space="preserve">f the applicant </w:t>
            </w:r>
            <w:r w:rsidR="00382279" w:rsidRPr="00B7658F">
              <w:rPr>
                <w:lang w:val="en-GB"/>
              </w:rPr>
              <w:t xml:space="preserve">fails to </w:t>
            </w:r>
            <w:r w:rsidR="00B80E77" w:rsidRPr="00B7658F">
              <w:rPr>
                <w:lang w:val="en-GB"/>
              </w:rPr>
              <w:t>do so</w:t>
            </w:r>
            <w:r w:rsidRPr="00B7658F">
              <w:rPr>
                <w:lang w:val="en-GB"/>
              </w:rPr>
              <w:t xml:space="preserve">, they will be communicated via postal services, which </w:t>
            </w:r>
            <w:r w:rsidR="00C3700F" w:rsidRPr="00B7658F">
              <w:rPr>
                <w:lang w:val="en-GB"/>
              </w:rPr>
              <w:t>creates</w:t>
            </w:r>
            <w:r w:rsidR="009532CB" w:rsidRPr="00B7658F">
              <w:rPr>
                <w:lang w:val="en-GB"/>
              </w:rPr>
              <w:t xml:space="preserve"> significant</w:t>
            </w:r>
            <w:r w:rsidR="00C3700F" w:rsidRPr="00B7658F">
              <w:rPr>
                <w:lang w:val="en-GB"/>
              </w:rPr>
              <w:t xml:space="preserve"> </w:t>
            </w:r>
            <w:r w:rsidR="00600F39" w:rsidRPr="00B7658F">
              <w:rPr>
                <w:lang w:val="en-GB"/>
              </w:rPr>
              <w:t>barriers</w:t>
            </w:r>
            <w:r w:rsidR="00C3700F" w:rsidRPr="00B7658F">
              <w:rPr>
                <w:lang w:val="en-GB"/>
              </w:rPr>
              <w:t xml:space="preserve"> in</w:t>
            </w:r>
            <w:r w:rsidR="009532CB" w:rsidRPr="00B7658F">
              <w:rPr>
                <w:lang w:val="en-GB"/>
              </w:rPr>
              <w:t xml:space="preserve"> communication and extends the application processing time. </w:t>
            </w:r>
          </w:p>
          <w:p w14:paraId="0D86D369" w14:textId="7EB2C9AD" w:rsidR="004363A7" w:rsidRPr="00B7658F" w:rsidRDefault="00D1343D">
            <w:pPr>
              <w:pStyle w:val="TableParagraph"/>
              <w:ind w:right="95"/>
              <w:rPr>
                <w:lang w:val="en-GB"/>
              </w:rPr>
            </w:pPr>
            <w:r w:rsidRPr="00B7658F">
              <w:rPr>
                <w:lang w:val="en-GB"/>
              </w:rPr>
              <w:t>In</w:t>
            </w:r>
            <w:r w:rsidR="00600F39" w:rsidRPr="00B7658F">
              <w:rPr>
                <w:lang w:val="en-GB"/>
              </w:rPr>
              <w:t xml:space="preserve"> the cover letter, provide </w:t>
            </w:r>
            <w:r w:rsidRPr="00B7658F">
              <w:rPr>
                <w:lang w:val="en-GB"/>
              </w:rPr>
              <w:t>the applicant's contact information in as much detail as possible.</w:t>
            </w:r>
          </w:p>
        </w:tc>
      </w:tr>
    </w:tbl>
    <w:p w14:paraId="458101CF" w14:textId="77777777" w:rsidR="004363A7" w:rsidRPr="00B7658F" w:rsidRDefault="004363A7">
      <w:pPr>
        <w:rPr>
          <w:lang w:val="en-GB"/>
        </w:rPr>
        <w:sectPr w:rsidR="004363A7" w:rsidRPr="00B7658F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5780"/>
      </w:tblGrid>
      <w:tr w:rsidR="004363A7" w:rsidRPr="00B7658F" w14:paraId="1A30A962" w14:textId="77777777" w:rsidTr="0065376E">
        <w:trPr>
          <w:trHeight w:hRule="exact" w:val="4842"/>
        </w:trPr>
        <w:tc>
          <w:tcPr>
            <w:tcW w:w="3284" w:type="dxa"/>
          </w:tcPr>
          <w:p w14:paraId="012F3E4A" w14:textId="2BEEA59E" w:rsidR="004363A7" w:rsidRPr="00B7658F" w:rsidRDefault="009532CB">
            <w:pPr>
              <w:pStyle w:val="TableParagraph"/>
              <w:ind w:right="219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lastRenderedPageBreak/>
              <w:t xml:space="preserve">Power of attorney for the </w:t>
            </w:r>
            <w:r w:rsidR="00E215FF" w:rsidRPr="00B7658F">
              <w:rPr>
                <w:lang w:val="en-GB"/>
              </w:rPr>
              <w:t>legal</w:t>
            </w:r>
            <w:r w:rsidR="005C5CDD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representative of the sponsor, including power of attorney for the acting employee (multiple files can be added) - principal/</w:t>
            </w:r>
            <w:r w:rsidR="00263F21" w:rsidRPr="00B7658F">
              <w:rPr>
                <w:lang w:val="en-GB"/>
              </w:rPr>
              <w:t>legal representative</w:t>
            </w:r>
            <w:r w:rsidRPr="00B7658F">
              <w:rPr>
                <w:lang w:val="en-GB"/>
              </w:rPr>
              <w:t>/date</w:t>
            </w:r>
          </w:p>
        </w:tc>
        <w:tc>
          <w:tcPr>
            <w:tcW w:w="5780" w:type="dxa"/>
          </w:tcPr>
          <w:p w14:paraId="12EED300" w14:textId="2674ABB7" w:rsidR="00263F21" w:rsidRPr="00B7658F" w:rsidRDefault="00263F21" w:rsidP="00263F21">
            <w:pPr>
              <w:pStyle w:val="TableParagraph"/>
              <w:tabs>
                <w:tab w:val="left" w:pos="1192"/>
                <w:tab w:val="left" w:pos="2048"/>
                <w:tab w:val="left" w:pos="2567"/>
                <w:tab w:val="left" w:pos="3855"/>
                <w:tab w:val="left" w:pos="4652"/>
                <w:tab w:val="left" w:pos="5299"/>
              </w:tabs>
              <w:spacing w:line="259" w:lineRule="auto"/>
              <w:ind w:right="98"/>
              <w:rPr>
                <w:lang w:val="en-GB"/>
              </w:rPr>
            </w:pPr>
            <w:r w:rsidRPr="00B7658F">
              <w:rPr>
                <w:lang w:val="en-GB"/>
              </w:rPr>
              <w:t xml:space="preserve">Without the correct power of attorney </w:t>
            </w:r>
            <w:r w:rsidR="00290393" w:rsidRPr="00B7658F">
              <w:rPr>
                <w:lang w:val="en-GB"/>
              </w:rPr>
              <w:t xml:space="preserve">duly </w:t>
            </w:r>
            <w:r w:rsidR="00D94D74" w:rsidRPr="00B7658F">
              <w:rPr>
                <w:lang w:val="en-GB"/>
              </w:rPr>
              <w:t xml:space="preserve">documented </w:t>
            </w:r>
            <w:r w:rsidRPr="00B7658F">
              <w:rPr>
                <w:lang w:val="en-GB"/>
              </w:rPr>
              <w:t>in accordance</w:t>
            </w:r>
            <w:r w:rsidR="0040665E" w:rsidRPr="00B7658F">
              <w:rPr>
                <w:lang w:val="en-GB"/>
              </w:rPr>
              <w:t xml:space="preserve"> with the provisions of</w:t>
            </w:r>
            <w:r w:rsidRPr="00B7658F">
              <w:rPr>
                <w:lang w:val="en-GB"/>
              </w:rPr>
              <w:t xml:space="preserve"> </w:t>
            </w:r>
            <w:r w:rsidR="0040665E" w:rsidRPr="00B7658F">
              <w:rPr>
                <w:lang w:val="en-GB"/>
              </w:rPr>
              <w:t xml:space="preserve">the Administrative Code </w:t>
            </w:r>
            <w:r w:rsidRPr="00B7658F">
              <w:rPr>
                <w:lang w:val="en-GB"/>
              </w:rPr>
              <w:t xml:space="preserve">of the Czech Republic, the proceedings will not </w:t>
            </w:r>
            <w:r w:rsidR="00700F71" w:rsidRPr="00B7658F">
              <w:rPr>
                <w:lang w:val="en-GB"/>
              </w:rPr>
              <w:t>be initiated</w:t>
            </w:r>
            <w:r w:rsidRPr="00B7658F">
              <w:rPr>
                <w:lang w:val="en-GB"/>
              </w:rPr>
              <w:t xml:space="preserve">. Please pay attention to the information on </w:t>
            </w:r>
            <w:r w:rsidR="002679BC" w:rsidRPr="00B7658F">
              <w:rPr>
                <w:lang w:val="en-GB"/>
              </w:rPr>
              <w:t xml:space="preserve">requirements for </w:t>
            </w:r>
            <w:r w:rsidRPr="00B7658F">
              <w:rPr>
                <w:lang w:val="en-GB"/>
              </w:rPr>
              <w:t>powers of attorney. We remind you that</w:t>
            </w:r>
            <w:r w:rsidR="004E16D1" w:rsidRPr="00B7658F">
              <w:rPr>
                <w:lang w:val="en-GB"/>
              </w:rPr>
              <w:t>, in the case of companion diagnostics</w:t>
            </w:r>
            <w:r w:rsidR="002679BC" w:rsidRPr="00B7658F">
              <w:rPr>
                <w:lang w:val="en-GB"/>
              </w:rPr>
              <w:t>,</w:t>
            </w:r>
            <w:r w:rsidRPr="00B7658F">
              <w:rPr>
                <w:lang w:val="en-GB"/>
              </w:rPr>
              <w:t xml:space="preserve"> the power of </w:t>
            </w:r>
            <w:r w:rsidR="004E16D1" w:rsidRPr="00B7658F">
              <w:rPr>
                <w:lang w:val="en-GB"/>
              </w:rPr>
              <w:t xml:space="preserve">attorney </w:t>
            </w:r>
            <w:r w:rsidRPr="00B7658F">
              <w:rPr>
                <w:lang w:val="en-GB"/>
              </w:rPr>
              <w:t xml:space="preserve">must </w:t>
            </w:r>
            <w:r w:rsidR="00D94D74" w:rsidRPr="00B7658F">
              <w:rPr>
                <w:lang w:val="en-GB"/>
              </w:rPr>
              <w:t xml:space="preserve">also </w:t>
            </w:r>
            <w:r w:rsidRPr="00B7658F">
              <w:rPr>
                <w:lang w:val="en-GB"/>
              </w:rPr>
              <w:t xml:space="preserve">cover </w:t>
            </w:r>
            <w:r w:rsidR="007309F5" w:rsidRPr="00B7658F">
              <w:rPr>
                <w:lang w:val="en-GB"/>
              </w:rPr>
              <w:t xml:space="preserve">conducting </w:t>
            </w:r>
            <w:r w:rsidRPr="00B7658F">
              <w:rPr>
                <w:lang w:val="en-GB"/>
              </w:rPr>
              <w:t xml:space="preserve">the PS. </w:t>
            </w:r>
            <w:r w:rsidRPr="008E2142">
              <w:rPr>
                <w:lang w:val="en-GB"/>
              </w:rPr>
              <w:t xml:space="preserve">We highly recommend that you follow the general instructions for drawing up powers of attorney </w:t>
            </w:r>
            <w:hyperlink r:id="rId12" w:anchor="faq-PLN%C3%81-MOC---obecn%C3%A9-informace" w:history="1">
              <w:r w:rsidRPr="008E2142">
                <w:rPr>
                  <w:rStyle w:val="Hypertextovodkaz"/>
                  <w:lang w:val="en-GB"/>
                </w:rPr>
                <w:t>here</w:t>
              </w:r>
            </w:hyperlink>
            <w:r w:rsidR="000F5680">
              <w:rPr>
                <w:lang w:val="en-GB"/>
              </w:rPr>
              <w:t>.</w:t>
            </w:r>
          </w:p>
          <w:p w14:paraId="02B70BAB" w14:textId="59900E9A" w:rsidR="004E16D1" w:rsidRPr="00B7658F" w:rsidRDefault="00263F21" w:rsidP="00263F21">
            <w:pPr>
              <w:pStyle w:val="TableParagraph"/>
              <w:tabs>
                <w:tab w:val="left" w:pos="1192"/>
                <w:tab w:val="left" w:pos="2048"/>
                <w:tab w:val="left" w:pos="2567"/>
                <w:tab w:val="left" w:pos="3855"/>
                <w:tab w:val="left" w:pos="4652"/>
                <w:tab w:val="left" w:pos="5299"/>
              </w:tabs>
              <w:spacing w:line="259" w:lineRule="auto"/>
              <w:ind w:right="98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Important! </w:t>
            </w:r>
            <w:r w:rsidR="00290393" w:rsidRPr="00B7658F">
              <w:rPr>
                <w:lang w:val="en-GB"/>
              </w:rPr>
              <w:t xml:space="preserve">It must be clear from the wording of the power of attorney </w:t>
            </w:r>
            <w:r w:rsidRPr="00B7658F">
              <w:rPr>
                <w:lang w:val="en-GB"/>
              </w:rPr>
              <w:t xml:space="preserve"> that the subject of the power of attorney is</w:t>
            </w:r>
            <w:r w:rsidR="00700F71" w:rsidRPr="00B7658F">
              <w:rPr>
                <w:lang w:val="en-GB"/>
              </w:rPr>
              <w:t xml:space="preserve"> </w:t>
            </w:r>
            <w:r w:rsidR="007C4F88" w:rsidRPr="00B7658F">
              <w:rPr>
                <w:lang w:val="en-GB"/>
              </w:rPr>
              <w:t xml:space="preserve">conducting </w:t>
            </w:r>
            <w:r w:rsidR="0051726E" w:rsidRPr="00B7658F">
              <w:rPr>
                <w:lang w:val="en-GB"/>
              </w:rPr>
              <w:t xml:space="preserve">the </w:t>
            </w:r>
            <w:r w:rsidR="004E16D1" w:rsidRPr="00B7658F">
              <w:rPr>
                <w:lang w:val="en-GB"/>
              </w:rPr>
              <w:t xml:space="preserve">PS </w:t>
            </w:r>
            <w:r w:rsidR="00D018A4" w:rsidRPr="00B7658F">
              <w:rPr>
                <w:lang w:val="en-GB"/>
              </w:rPr>
              <w:t xml:space="preserve">pursuant to the provisions of </w:t>
            </w:r>
            <w:r w:rsidRPr="00B7658F">
              <w:rPr>
                <w:lang w:val="en-GB"/>
              </w:rPr>
              <w:t>Regulation (EU) 2017/746 of the European Parliament and of the Council of April 5, 2017 on in vitro diagnostic medical devices and on the repeal of Council Directive 98/ 79/EC and Commission Decision 2010/227/EU (hereinafter also referred to as "IVDR")</w:t>
            </w:r>
            <w:r w:rsidR="009B5EB3" w:rsidRPr="00B7658F">
              <w:rPr>
                <w:lang w:val="en-GB"/>
              </w:rPr>
              <w:t>.</w:t>
            </w:r>
          </w:p>
          <w:p w14:paraId="0CF47B73" w14:textId="4C1D600C" w:rsidR="004363A7" w:rsidRPr="00B7658F" w:rsidRDefault="004363A7" w:rsidP="009B5EB3">
            <w:pPr>
              <w:pStyle w:val="TableParagraph"/>
              <w:spacing w:before="162"/>
              <w:ind w:left="0" w:right="96"/>
              <w:rPr>
                <w:lang w:val="en-GB"/>
              </w:rPr>
            </w:pPr>
          </w:p>
        </w:tc>
      </w:tr>
      <w:tr w:rsidR="004363A7" w:rsidRPr="00B7658F" w14:paraId="7A1AA0F1" w14:textId="77777777" w:rsidTr="0065376E">
        <w:trPr>
          <w:trHeight w:hRule="exact" w:val="2685"/>
        </w:trPr>
        <w:tc>
          <w:tcPr>
            <w:tcW w:w="3284" w:type="dxa"/>
          </w:tcPr>
          <w:p w14:paraId="57DED214" w14:textId="2BEFE4F0" w:rsidR="004363A7" w:rsidRPr="00B7658F" w:rsidRDefault="00CD7EEF" w:rsidP="00D1343D">
            <w:pPr>
              <w:pStyle w:val="TableParagraph"/>
              <w:ind w:right="219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How to </w:t>
            </w:r>
            <w:r w:rsidR="00D1343D" w:rsidRPr="00B7658F">
              <w:rPr>
                <w:lang w:val="en-GB"/>
              </w:rPr>
              <w:t xml:space="preserve">fill out </w:t>
            </w:r>
            <w:r w:rsidRPr="00B7658F">
              <w:rPr>
                <w:lang w:val="en-GB"/>
              </w:rPr>
              <w:t>the</w:t>
            </w:r>
            <w:r w:rsidR="0019269A" w:rsidRPr="00B7658F">
              <w:rPr>
                <w:lang w:val="en-GB"/>
              </w:rPr>
              <w:t xml:space="preserve"> </w:t>
            </w:r>
            <w:r w:rsidR="009B5EB3" w:rsidRPr="00B7658F">
              <w:rPr>
                <w:lang w:val="en-GB"/>
              </w:rPr>
              <w:t xml:space="preserve">form in </w:t>
            </w:r>
            <w:r w:rsidR="007309F5" w:rsidRPr="00B7658F">
              <w:rPr>
                <w:lang w:val="en-GB"/>
              </w:rPr>
              <w:t xml:space="preserve">the </w:t>
            </w:r>
            <w:r w:rsidR="009B5EB3" w:rsidRPr="00B7658F">
              <w:rPr>
                <w:lang w:val="en-GB"/>
              </w:rPr>
              <w:t xml:space="preserve">RZPRO </w:t>
            </w:r>
          </w:p>
        </w:tc>
        <w:tc>
          <w:tcPr>
            <w:tcW w:w="5780" w:type="dxa"/>
          </w:tcPr>
          <w:p w14:paraId="24A6CCD8" w14:textId="1D9E4B02" w:rsidR="00290393" w:rsidRPr="00B7658F" w:rsidRDefault="009B5EB3" w:rsidP="004C53B1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 xml:space="preserve">The form contains mandatory data and </w:t>
            </w:r>
            <w:r w:rsidR="002679BC" w:rsidRPr="00B7658F">
              <w:rPr>
                <w:lang w:val="en-GB"/>
              </w:rPr>
              <w:t>annexes</w:t>
            </w:r>
            <w:r w:rsidRPr="00B7658F">
              <w:rPr>
                <w:lang w:val="en-GB"/>
              </w:rPr>
              <w:t xml:space="preserve">. In the form, among other things, it is necessary to fill in </w:t>
            </w:r>
            <w:r w:rsidR="00E076F7" w:rsidRPr="00B7658F">
              <w:rPr>
                <w:lang w:val="en-GB"/>
              </w:rPr>
              <w:t>the details of</w:t>
            </w:r>
            <w:r w:rsidRPr="00B7658F">
              <w:rPr>
                <w:lang w:val="en-GB"/>
              </w:rPr>
              <w:t xml:space="preserve"> the </w:t>
            </w:r>
            <w:r w:rsidR="00E076F7" w:rsidRPr="00B7658F">
              <w:rPr>
                <w:lang w:val="en-GB"/>
              </w:rPr>
              <w:t xml:space="preserve">PS </w:t>
            </w:r>
            <w:r w:rsidRPr="00B7658F">
              <w:rPr>
                <w:lang w:val="en-GB"/>
              </w:rPr>
              <w:t>sponsor (the</w:t>
            </w:r>
            <w:r w:rsidR="002679BC" w:rsidRPr="00B7658F">
              <w:rPr>
                <w:lang w:val="en-GB"/>
              </w:rPr>
              <w:t>re is always</w:t>
            </w:r>
            <w:r w:rsidRPr="00B7658F">
              <w:rPr>
                <w:lang w:val="en-GB"/>
              </w:rPr>
              <w:t xml:space="preserve"> </w:t>
            </w:r>
            <w:r w:rsidR="00E076F7" w:rsidRPr="00B7658F">
              <w:rPr>
                <w:lang w:val="en-GB"/>
              </w:rPr>
              <w:t xml:space="preserve">only </w:t>
            </w:r>
            <w:r w:rsidR="002679BC" w:rsidRPr="00B7658F">
              <w:rPr>
                <w:lang w:val="en-GB"/>
              </w:rPr>
              <w:t xml:space="preserve">one </w:t>
            </w:r>
            <w:r w:rsidRPr="00B7658F">
              <w:rPr>
                <w:lang w:val="en-GB"/>
              </w:rPr>
              <w:t>sponsor</w:t>
            </w:r>
            <w:r w:rsidR="00D1343D" w:rsidRPr="00B7658F">
              <w:rPr>
                <w:lang w:val="en-GB"/>
              </w:rPr>
              <w:t xml:space="preserve"> who</w:t>
            </w:r>
            <w:r w:rsidR="00981D82" w:rsidRPr="00B7658F">
              <w:rPr>
                <w:lang w:val="en-GB"/>
              </w:rPr>
              <w:t xml:space="preserve"> </w:t>
            </w:r>
            <w:r w:rsidR="0019269A" w:rsidRPr="00B7658F">
              <w:rPr>
                <w:lang w:val="en-GB"/>
              </w:rPr>
              <w:t>bear</w:t>
            </w:r>
            <w:r w:rsidR="00D1343D" w:rsidRPr="00B7658F">
              <w:rPr>
                <w:lang w:val="en-GB"/>
              </w:rPr>
              <w:t>s</w:t>
            </w:r>
            <w:r w:rsidR="00A86FF2" w:rsidRPr="00B7658F">
              <w:rPr>
                <w:lang w:val="en-GB"/>
              </w:rPr>
              <w:t xml:space="preserve"> full responsibility for </w:t>
            </w:r>
            <w:r w:rsidR="00D1343D" w:rsidRPr="00B7658F">
              <w:rPr>
                <w:lang w:val="en-GB"/>
              </w:rPr>
              <w:t>all</w:t>
            </w:r>
            <w:r w:rsidR="0019269A" w:rsidRPr="00B7658F">
              <w:rPr>
                <w:lang w:val="en-GB"/>
              </w:rPr>
              <w:t xml:space="preserve"> companies they share responsibility with). </w:t>
            </w:r>
          </w:p>
          <w:p w14:paraId="1A2E37AD" w14:textId="4ED7E6EB" w:rsidR="004363A7" w:rsidRPr="00B7658F" w:rsidRDefault="009B5EB3" w:rsidP="004C53B1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 xml:space="preserve">In the case of </w:t>
            </w:r>
            <w:r w:rsidR="004C53B1" w:rsidRPr="00B7658F">
              <w:rPr>
                <w:lang w:val="en-GB"/>
              </w:rPr>
              <w:t>sponsors</w:t>
            </w:r>
            <w:r w:rsidR="001C6869" w:rsidRPr="00B7658F">
              <w:rPr>
                <w:lang w:val="en-GB"/>
              </w:rPr>
              <w:t xml:space="preserve"> not established in the Union</w:t>
            </w:r>
            <w:r w:rsidRPr="00B7658F">
              <w:rPr>
                <w:lang w:val="en-GB"/>
              </w:rPr>
              <w:t xml:space="preserve">, </w:t>
            </w:r>
            <w:r w:rsidR="00C60F4C" w:rsidRPr="00B7658F">
              <w:rPr>
                <w:lang w:val="en-GB"/>
              </w:rPr>
              <w:t>a</w:t>
            </w:r>
            <w:r w:rsidR="001C6869" w:rsidRPr="00B7658F">
              <w:rPr>
                <w:lang w:val="en-GB"/>
              </w:rPr>
              <w:t xml:space="preserve"> natural </w:t>
            </w:r>
            <w:r w:rsidR="00C60F4C" w:rsidRPr="00B7658F">
              <w:rPr>
                <w:lang w:val="en-GB"/>
              </w:rPr>
              <w:t xml:space="preserve">person </w:t>
            </w:r>
            <w:r w:rsidR="001C6869" w:rsidRPr="00B7658F">
              <w:rPr>
                <w:lang w:val="en-GB"/>
              </w:rPr>
              <w:t>or legal</w:t>
            </w:r>
            <w:r w:rsidRPr="00B7658F">
              <w:rPr>
                <w:lang w:val="en-GB"/>
              </w:rPr>
              <w:t xml:space="preserve"> </w:t>
            </w:r>
            <w:r w:rsidR="00C60F4C" w:rsidRPr="00B7658F">
              <w:rPr>
                <w:lang w:val="en-GB"/>
              </w:rPr>
              <w:t xml:space="preserve">entity representing the sponsor </w:t>
            </w:r>
            <w:r w:rsidR="00C0772D" w:rsidRPr="00B7658F">
              <w:rPr>
                <w:lang w:val="en-GB"/>
              </w:rPr>
              <w:t>and established</w:t>
            </w:r>
            <w:r w:rsidR="00C60F4C" w:rsidRPr="00B7658F">
              <w:rPr>
                <w:lang w:val="en-GB"/>
              </w:rPr>
              <w:t xml:space="preserve"> in the Union </w:t>
            </w:r>
            <w:r w:rsidRPr="00B7658F">
              <w:rPr>
                <w:lang w:val="en-GB"/>
              </w:rPr>
              <w:t>must be</w:t>
            </w:r>
            <w:r w:rsidR="004C53B1" w:rsidRPr="00B7658F">
              <w:rPr>
                <w:lang w:val="en-GB"/>
              </w:rPr>
              <w:t xml:space="preserve"> </w:t>
            </w:r>
            <w:r w:rsidR="00E076F7" w:rsidRPr="00B7658F">
              <w:rPr>
                <w:lang w:val="en-GB"/>
              </w:rPr>
              <w:t>appointed</w:t>
            </w:r>
            <w:r w:rsidR="00AB726F" w:rsidRPr="00B7658F">
              <w:rPr>
                <w:lang w:val="en-GB"/>
              </w:rPr>
              <w:t>,</w:t>
            </w:r>
            <w:r w:rsidR="004C53B1" w:rsidRPr="00B7658F">
              <w:rPr>
                <w:lang w:val="en-GB"/>
              </w:rPr>
              <w:t xml:space="preserve"> and </w:t>
            </w:r>
            <w:r w:rsidR="0060426F" w:rsidRPr="00B7658F">
              <w:rPr>
                <w:lang w:val="en-GB"/>
              </w:rPr>
              <w:t>this fact</w:t>
            </w:r>
            <w:r w:rsidR="00C60F4C" w:rsidRPr="00B7658F">
              <w:rPr>
                <w:lang w:val="en-GB"/>
              </w:rPr>
              <w:t xml:space="preserve"> </w:t>
            </w:r>
            <w:r w:rsidR="00290393" w:rsidRPr="00B7658F">
              <w:rPr>
                <w:lang w:val="en-GB"/>
              </w:rPr>
              <w:t xml:space="preserve">duly </w:t>
            </w:r>
            <w:r w:rsidR="00F845EA" w:rsidRPr="00B7658F">
              <w:rPr>
                <w:lang w:val="en-GB"/>
              </w:rPr>
              <w:t>documented</w:t>
            </w:r>
            <w:r w:rsidRPr="00B7658F">
              <w:rPr>
                <w:lang w:val="en-GB"/>
              </w:rPr>
              <w:t xml:space="preserve">. The </w:t>
            </w:r>
            <w:r w:rsidR="004C53B1" w:rsidRPr="00B7658F">
              <w:rPr>
                <w:lang w:val="en-GB"/>
              </w:rPr>
              <w:t>sponsor</w:t>
            </w:r>
            <w:r w:rsidRPr="00B7658F">
              <w:rPr>
                <w:lang w:val="en-GB"/>
              </w:rPr>
              <w:t xml:space="preserve"> must be verified and have access to </w:t>
            </w:r>
            <w:r w:rsidR="007309F5" w:rsidRPr="00B7658F">
              <w:rPr>
                <w:lang w:val="en-GB"/>
              </w:rPr>
              <w:t xml:space="preserve">the </w:t>
            </w:r>
            <w:r w:rsidRPr="00B7658F">
              <w:rPr>
                <w:lang w:val="en-GB"/>
              </w:rPr>
              <w:t>RZPRO</w:t>
            </w:r>
            <w:r w:rsidR="004C53B1" w:rsidRPr="00B7658F">
              <w:rPr>
                <w:lang w:val="en-GB"/>
              </w:rPr>
              <w:t>. W</w:t>
            </w:r>
            <w:r w:rsidRPr="00B7658F">
              <w:rPr>
                <w:lang w:val="en-GB"/>
              </w:rPr>
              <w:t xml:space="preserve">ithout </w:t>
            </w:r>
            <w:r w:rsidR="00F845EA" w:rsidRPr="00B7658F">
              <w:rPr>
                <w:lang w:val="en-GB"/>
              </w:rPr>
              <w:t>that</w:t>
            </w:r>
            <w:r w:rsidR="00CD7EEF" w:rsidRPr="00B7658F">
              <w:rPr>
                <w:lang w:val="en-GB"/>
              </w:rPr>
              <w:t>,</w:t>
            </w:r>
            <w:r w:rsidR="00F845EA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the application cannot be submitted.</w:t>
            </w:r>
            <w:r w:rsidR="004C53B1" w:rsidRPr="00B7658F">
              <w:rPr>
                <w:lang w:val="en-GB"/>
              </w:rPr>
              <w:t xml:space="preserve"> </w:t>
            </w:r>
          </w:p>
        </w:tc>
      </w:tr>
      <w:tr w:rsidR="004363A7" w:rsidRPr="00B7658F" w14:paraId="62D27B4C" w14:textId="77777777" w:rsidTr="0065376E">
        <w:trPr>
          <w:trHeight w:hRule="exact" w:val="7230"/>
        </w:trPr>
        <w:tc>
          <w:tcPr>
            <w:tcW w:w="3284" w:type="dxa"/>
          </w:tcPr>
          <w:p w14:paraId="6A9D271F" w14:textId="5182F7E1" w:rsidR="004363A7" w:rsidRPr="00B7658F" w:rsidRDefault="00EC76BD">
            <w:pPr>
              <w:pStyle w:val="TableParagraph"/>
              <w:ind w:right="95"/>
              <w:rPr>
                <w:lang w:val="en-GB"/>
              </w:rPr>
            </w:pPr>
            <w:r w:rsidRPr="008E2142">
              <w:rPr>
                <w:lang w:val="en-GB"/>
              </w:rPr>
              <w:t xml:space="preserve">Clinical </w:t>
            </w:r>
            <w:r w:rsidR="009B6050" w:rsidRPr="008E2142">
              <w:rPr>
                <w:lang w:val="en-GB"/>
              </w:rPr>
              <w:t xml:space="preserve">Performance </w:t>
            </w:r>
            <w:r w:rsidRPr="008E2142">
              <w:rPr>
                <w:lang w:val="en-GB"/>
              </w:rPr>
              <w:t>Study</w:t>
            </w:r>
            <w:r w:rsidR="00770F95" w:rsidRPr="008E2142">
              <w:rPr>
                <w:lang w:val="en-GB"/>
              </w:rPr>
              <w:t xml:space="preserve"> (</w:t>
            </w:r>
            <w:r w:rsidR="001479FE" w:rsidRPr="008E2142">
              <w:rPr>
                <w:lang w:val="en-GB"/>
              </w:rPr>
              <w:t>CPSP</w:t>
            </w:r>
            <w:r w:rsidR="00770F95" w:rsidRPr="008E2142">
              <w:rPr>
                <w:lang w:val="en-GB"/>
              </w:rPr>
              <w:t>)</w:t>
            </w:r>
            <w:r w:rsidR="00EB0E7A" w:rsidRPr="00B7658F">
              <w:rPr>
                <w:lang w:val="en-GB"/>
              </w:rPr>
              <w:t xml:space="preserve"> </w:t>
            </w:r>
            <w:r w:rsidR="0051726E" w:rsidRPr="00B7658F">
              <w:rPr>
                <w:lang w:val="en-GB"/>
              </w:rPr>
              <w:t>-</w:t>
            </w:r>
            <w:r w:rsidR="00490D28">
              <w:rPr>
                <w:lang w:val="en-GB"/>
              </w:rPr>
              <w:t xml:space="preserve"> </w:t>
            </w:r>
            <w:r w:rsidR="005E4D06" w:rsidRPr="00B7658F">
              <w:rPr>
                <w:lang w:val="en-GB"/>
              </w:rPr>
              <w:t>indicate the number/version/</w:t>
            </w:r>
            <w:r w:rsidR="00490D28">
              <w:rPr>
                <w:lang w:val="en-GB"/>
              </w:rPr>
              <w:t xml:space="preserve"> </w:t>
            </w:r>
            <w:r w:rsidR="005E4D06" w:rsidRPr="00B7658F">
              <w:rPr>
                <w:lang w:val="en-GB"/>
              </w:rPr>
              <w:t>date</w:t>
            </w:r>
            <w:r w:rsidR="0051726E" w:rsidRPr="00B7658F">
              <w:rPr>
                <w:lang w:val="en-GB"/>
              </w:rPr>
              <w:t xml:space="preserve"> (mandatory)</w:t>
            </w:r>
            <w:r w:rsidR="005E4D06" w:rsidRPr="00B7658F">
              <w:rPr>
                <w:lang w:val="en-GB"/>
              </w:rPr>
              <w:t xml:space="preserve"> </w:t>
            </w:r>
          </w:p>
        </w:tc>
        <w:tc>
          <w:tcPr>
            <w:tcW w:w="5780" w:type="dxa"/>
          </w:tcPr>
          <w:p w14:paraId="76F7C1C1" w14:textId="62AC23EF" w:rsidR="00B7658F" w:rsidRDefault="009B6050">
            <w:pPr>
              <w:pStyle w:val="TableParagraph"/>
              <w:ind w:right="96"/>
              <w:rPr>
                <w:lang w:val="en-GB"/>
              </w:rPr>
            </w:pPr>
            <w:r w:rsidRPr="008E2142">
              <w:rPr>
                <w:lang w:val="en-GB"/>
              </w:rPr>
              <w:t>Performance</w:t>
            </w:r>
            <w:r w:rsidR="004C53B1" w:rsidRPr="008E2142">
              <w:rPr>
                <w:lang w:val="en-GB"/>
              </w:rPr>
              <w:t xml:space="preserve"> </w:t>
            </w:r>
            <w:r w:rsidR="0051726E" w:rsidRPr="008E2142">
              <w:rPr>
                <w:lang w:val="en-GB"/>
              </w:rPr>
              <w:t>evaluation plan</w:t>
            </w:r>
            <w:r w:rsidR="00EB0E7A" w:rsidRPr="008E2142">
              <w:rPr>
                <w:lang w:val="en-GB"/>
              </w:rPr>
              <w:t>s</w:t>
            </w:r>
            <w:r w:rsidR="00A572C5" w:rsidRPr="008E2142">
              <w:rPr>
                <w:lang w:val="en-GB"/>
              </w:rPr>
              <w:t xml:space="preserve"> (hereinafter </w:t>
            </w:r>
            <w:r w:rsidR="00770F95" w:rsidRPr="008E2142">
              <w:rPr>
                <w:lang w:val="en-GB"/>
              </w:rPr>
              <w:t xml:space="preserve">referred to </w:t>
            </w:r>
            <w:r w:rsidR="00A572C5" w:rsidRPr="008E2142">
              <w:rPr>
                <w:lang w:val="en-GB"/>
              </w:rPr>
              <w:t>as “</w:t>
            </w:r>
            <w:r w:rsidR="001479FE" w:rsidRPr="008E2142">
              <w:rPr>
                <w:lang w:val="en-GB"/>
              </w:rPr>
              <w:t>CPSP</w:t>
            </w:r>
            <w:r w:rsidR="00770F95" w:rsidRPr="008E2142">
              <w:rPr>
                <w:lang w:val="en-GB"/>
              </w:rPr>
              <w:t>)</w:t>
            </w:r>
            <w:r w:rsidRPr="00B7658F">
              <w:rPr>
                <w:lang w:val="en-GB"/>
              </w:rPr>
              <w:t xml:space="preserve"> </w:t>
            </w:r>
            <w:r w:rsidR="0060426F" w:rsidRPr="00B7658F">
              <w:rPr>
                <w:lang w:val="en-GB"/>
              </w:rPr>
              <w:t>shall</w:t>
            </w:r>
            <w:r w:rsidR="004C53B1" w:rsidRPr="00B7658F">
              <w:rPr>
                <w:lang w:val="en-GB"/>
              </w:rPr>
              <w:t xml:space="preserve"> be prepared </w:t>
            </w:r>
            <w:r w:rsidR="0060426F" w:rsidRPr="00B7658F">
              <w:rPr>
                <w:lang w:val="en-GB"/>
              </w:rPr>
              <w:t>in accordance with</w:t>
            </w:r>
            <w:r w:rsidR="004C53B1" w:rsidRPr="00B7658F">
              <w:rPr>
                <w:lang w:val="en-GB"/>
              </w:rPr>
              <w:t xml:space="preserve"> the requirements </w:t>
            </w:r>
            <w:r w:rsidR="0060426F" w:rsidRPr="00B7658F">
              <w:rPr>
                <w:lang w:val="en-GB"/>
              </w:rPr>
              <w:t>laid down in</w:t>
            </w:r>
            <w:r w:rsidR="004C53B1" w:rsidRPr="00B7658F">
              <w:rPr>
                <w:lang w:val="en-GB"/>
              </w:rPr>
              <w:t xml:space="preserve"> A</w:t>
            </w:r>
            <w:r w:rsidR="0051726E" w:rsidRPr="00B7658F">
              <w:rPr>
                <w:lang w:val="en-GB"/>
              </w:rPr>
              <w:t xml:space="preserve">nnex </w:t>
            </w:r>
            <w:r w:rsidR="004C53B1" w:rsidRPr="00B7658F">
              <w:rPr>
                <w:lang w:val="en-GB"/>
              </w:rPr>
              <w:t>XIII of the IVDR</w:t>
            </w:r>
            <w:r w:rsidR="00B7658F">
              <w:rPr>
                <w:lang w:val="en-GB"/>
              </w:rPr>
              <w:t>,</w:t>
            </w:r>
            <w:r w:rsidR="004C53B1" w:rsidRPr="00B7658F">
              <w:rPr>
                <w:lang w:val="en-GB"/>
              </w:rPr>
              <w:t xml:space="preserve"> </w:t>
            </w:r>
            <w:r w:rsidR="0060426F" w:rsidRPr="00B7658F">
              <w:rPr>
                <w:lang w:val="en-GB"/>
              </w:rPr>
              <w:t xml:space="preserve">setting </w:t>
            </w:r>
            <w:r w:rsidR="004C53B1" w:rsidRPr="00B7658F">
              <w:rPr>
                <w:lang w:val="en-GB"/>
              </w:rPr>
              <w:t>the minimum content</w:t>
            </w:r>
            <w:r w:rsidR="005E4D06" w:rsidRPr="00B7658F">
              <w:rPr>
                <w:lang w:val="en-GB"/>
              </w:rPr>
              <w:t xml:space="preserve"> requirements</w:t>
            </w:r>
            <w:r w:rsidR="004C53B1" w:rsidRPr="00B7658F">
              <w:rPr>
                <w:lang w:val="en-GB"/>
              </w:rPr>
              <w:t xml:space="preserve"> </w:t>
            </w:r>
            <w:r w:rsidR="005E4D06" w:rsidRPr="00B7658F">
              <w:rPr>
                <w:lang w:val="en-GB"/>
              </w:rPr>
              <w:t>for</w:t>
            </w:r>
            <w:r w:rsidR="004C53B1" w:rsidRPr="00B7658F">
              <w:rPr>
                <w:lang w:val="en-GB"/>
              </w:rPr>
              <w:t xml:space="preserve"> the document and </w:t>
            </w:r>
            <w:r w:rsidR="005E4D06" w:rsidRPr="00B7658F">
              <w:rPr>
                <w:lang w:val="en-GB"/>
              </w:rPr>
              <w:t>determin</w:t>
            </w:r>
            <w:r w:rsidR="00BF2851" w:rsidRPr="00B7658F">
              <w:rPr>
                <w:lang w:val="en-GB"/>
              </w:rPr>
              <w:t>ing</w:t>
            </w:r>
            <w:r w:rsidR="005E4D06" w:rsidRPr="00B7658F">
              <w:rPr>
                <w:lang w:val="en-GB"/>
              </w:rPr>
              <w:t xml:space="preserve"> </w:t>
            </w:r>
            <w:r w:rsidR="004C53B1" w:rsidRPr="00B7658F">
              <w:rPr>
                <w:lang w:val="en-GB"/>
              </w:rPr>
              <w:t xml:space="preserve">its structure. It must </w:t>
            </w:r>
            <w:r w:rsidR="0060426F" w:rsidRPr="00B7658F">
              <w:rPr>
                <w:lang w:val="en-GB"/>
              </w:rPr>
              <w:t>con</w:t>
            </w:r>
            <w:r w:rsidR="00436EDE" w:rsidRPr="00B7658F">
              <w:rPr>
                <w:lang w:val="en-GB"/>
              </w:rPr>
              <w:t>tain</w:t>
            </w:r>
            <w:r w:rsidR="004C53B1" w:rsidRPr="00B7658F">
              <w:rPr>
                <w:lang w:val="en-GB"/>
              </w:rPr>
              <w:t xml:space="preserve"> numbered pages including a</w:t>
            </w:r>
            <w:r w:rsidR="007C7003" w:rsidRPr="00B7658F">
              <w:rPr>
                <w:lang w:val="en-GB"/>
              </w:rPr>
              <w:t>nnexes</w:t>
            </w:r>
            <w:r w:rsidR="004C53B1" w:rsidRPr="00B7658F">
              <w:rPr>
                <w:lang w:val="en-GB"/>
              </w:rPr>
              <w:t xml:space="preserve">, detailed </w:t>
            </w:r>
            <w:r w:rsidR="009E6E43" w:rsidRPr="00B7658F">
              <w:rPr>
                <w:lang w:val="en-GB"/>
              </w:rPr>
              <w:t>t</w:t>
            </w:r>
            <w:r w:rsidR="005E4D06" w:rsidRPr="00B7658F">
              <w:rPr>
                <w:lang w:val="en-GB"/>
              </w:rPr>
              <w:t xml:space="preserve">able of </w:t>
            </w:r>
            <w:r w:rsidR="009E6E43" w:rsidRPr="00B7658F">
              <w:rPr>
                <w:lang w:val="en-GB"/>
              </w:rPr>
              <w:t>c</w:t>
            </w:r>
            <w:r w:rsidR="005E4D06" w:rsidRPr="00B7658F">
              <w:rPr>
                <w:lang w:val="en-GB"/>
              </w:rPr>
              <w:t xml:space="preserve">ontents </w:t>
            </w:r>
            <w:r w:rsidR="004C53B1" w:rsidRPr="00B7658F">
              <w:rPr>
                <w:lang w:val="en-GB"/>
              </w:rPr>
              <w:t xml:space="preserve">with </w:t>
            </w:r>
            <w:r w:rsidR="00981D82" w:rsidRPr="00B7658F">
              <w:rPr>
                <w:lang w:val="en-GB"/>
              </w:rPr>
              <w:t xml:space="preserve">marked page </w:t>
            </w:r>
            <w:r w:rsidR="004C53B1" w:rsidRPr="00B7658F">
              <w:rPr>
                <w:lang w:val="en-GB"/>
              </w:rPr>
              <w:t xml:space="preserve">numbers and </w:t>
            </w:r>
            <w:r w:rsidR="00185EA6" w:rsidRPr="00B7658F">
              <w:rPr>
                <w:lang w:val="en-GB"/>
              </w:rPr>
              <w:t xml:space="preserve">must </w:t>
            </w:r>
            <w:r w:rsidR="007C7003" w:rsidRPr="00B7658F">
              <w:rPr>
                <w:lang w:val="en-GB"/>
              </w:rPr>
              <w:t xml:space="preserve">be subject to the </w:t>
            </w:r>
            <w:r w:rsidR="004C53B1" w:rsidRPr="00B7658F">
              <w:rPr>
                <w:lang w:val="en-GB"/>
              </w:rPr>
              <w:t xml:space="preserve">standard requirements </w:t>
            </w:r>
            <w:r w:rsidR="007C7003" w:rsidRPr="00B7658F">
              <w:rPr>
                <w:lang w:val="en-GB"/>
              </w:rPr>
              <w:t>for</w:t>
            </w:r>
            <w:r w:rsidR="004C53B1" w:rsidRPr="00B7658F">
              <w:rPr>
                <w:lang w:val="en-GB"/>
              </w:rPr>
              <w:t xml:space="preserve"> controlled document</w:t>
            </w:r>
            <w:r w:rsidR="007C7003" w:rsidRPr="00B7658F">
              <w:rPr>
                <w:lang w:val="en-GB"/>
              </w:rPr>
              <w:t>s</w:t>
            </w:r>
            <w:r w:rsidR="004C53B1" w:rsidRPr="00B7658F">
              <w:rPr>
                <w:lang w:val="en-GB"/>
              </w:rPr>
              <w:t xml:space="preserve">. </w:t>
            </w:r>
          </w:p>
          <w:p w14:paraId="2DC1FECB" w14:textId="00EB7752" w:rsidR="00B7658F" w:rsidRDefault="004C53B1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>Some annexes</w:t>
            </w:r>
            <w:r w:rsidR="00981D82" w:rsidRPr="00B7658F">
              <w:rPr>
                <w:lang w:val="en-GB"/>
              </w:rPr>
              <w:t xml:space="preserve"> </w:t>
            </w:r>
            <w:r w:rsidR="00901942" w:rsidRPr="00B7658F">
              <w:rPr>
                <w:lang w:val="en-GB"/>
              </w:rPr>
              <w:t xml:space="preserve">of the plan </w:t>
            </w:r>
            <w:r w:rsidRPr="00B7658F">
              <w:rPr>
                <w:lang w:val="en-GB"/>
              </w:rPr>
              <w:t xml:space="preserve">can exceptionally be submitted as a separate file, but in no case is it possible to submit </w:t>
            </w:r>
            <w:r w:rsidR="00770F95" w:rsidRPr="008E2142">
              <w:rPr>
                <w:lang w:val="en-GB"/>
              </w:rPr>
              <w:t xml:space="preserve">a </w:t>
            </w:r>
            <w:r w:rsidR="001479FE" w:rsidRPr="008E2142">
              <w:rPr>
                <w:lang w:val="en-GB"/>
              </w:rPr>
              <w:t>CPSP</w:t>
            </w:r>
            <w:r w:rsidR="00901942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as a folder of several loosely related documents. </w:t>
            </w:r>
          </w:p>
          <w:p w14:paraId="5BCC79F6" w14:textId="2BCC3D59" w:rsidR="007F75D2" w:rsidRPr="00B7658F" w:rsidRDefault="004C53B1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 xml:space="preserve">SÚKL points out that in the case of companion diagnostics, the </w:t>
            </w:r>
            <w:r w:rsidR="00EB0E7A" w:rsidRPr="00B7658F">
              <w:rPr>
                <w:lang w:val="en-GB"/>
              </w:rPr>
              <w:t>p</w:t>
            </w:r>
            <w:r w:rsidR="00436EDE" w:rsidRPr="00B7658F">
              <w:rPr>
                <w:lang w:val="en-GB"/>
              </w:rPr>
              <w:t>lan</w:t>
            </w:r>
            <w:r w:rsidRPr="00B7658F">
              <w:rPr>
                <w:lang w:val="en-GB"/>
              </w:rPr>
              <w:t xml:space="preserve"> of clinical </w:t>
            </w:r>
            <w:r w:rsidR="003208B6" w:rsidRPr="00B7658F">
              <w:rPr>
                <w:lang w:val="en-GB"/>
              </w:rPr>
              <w:t>trial</w:t>
            </w:r>
            <w:r w:rsidR="00657D8C" w:rsidRPr="00B7658F">
              <w:rPr>
                <w:lang w:val="en-GB"/>
              </w:rPr>
              <w:t>s</w:t>
            </w:r>
            <w:r w:rsidRPr="00B7658F">
              <w:rPr>
                <w:lang w:val="en-GB"/>
              </w:rPr>
              <w:t xml:space="preserve"> </w:t>
            </w:r>
            <w:r w:rsidR="000F7098" w:rsidRPr="00B7658F">
              <w:rPr>
                <w:lang w:val="en-GB"/>
              </w:rPr>
              <w:t xml:space="preserve">in </w:t>
            </w:r>
            <w:r w:rsidR="00735C0D" w:rsidRPr="00B7658F">
              <w:rPr>
                <w:lang w:val="en-GB"/>
              </w:rPr>
              <w:t>human medicine</w:t>
            </w:r>
            <w:r w:rsidR="00657D8C" w:rsidRPr="00B7658F">
              <w:rPr>
                <w:lang w:val="en-GB"/>
              </w:rPr>
              <w:t>s</w:t>
            </w:r>
            <w:r w:rsidR="00735C0D" w:rsidRPr="00B7658F">
              <w:rPr>
                <w:lang w:val="en-GB"/>
              </w:rPr>
              <w:t xml:space="preserve"> </w:t>
            </w:r>
            <w:r w:rsidR="00657D8C" w:rsidRPr="00B7658F">
              <w:rPr>
                <w:lang w:val="en-GB"/>
              </w:rPr>
              <w:t>cannot replace</w:t>
            </w:r>
            <w:r w:rsidRPr="00B7658F">
              <w:rPr>
                <w:lang w:val="en-GB"/>
              </w:rPr>
              <w:t xml:space="preserve"> </w:t>
            </w:r>
            <w:r w:rsidR="00770F95" w:rsidRPr="008E2142">
              <w:rPr>
                <w:lang w:val="en-GB"/>
              </w:rPr>
              <w:t xml:space="preserve">the </w:t>
            </w:r>
            <w:r w:rsidR="001479FE" w:rsidRPr="008E2142">
              <w:rPr>
                <w:lang w:val="en-GB"/>
              </w:rPr>
              <w:t>CPSP</w:t>
            </w:r>
            <w:r w:rsidR="00901942" w:rsidRPr="008E2142">
              <w:rPr>
                <w:lang w:val="en-GB"/>
              </w:rPr>
              <w:t>,</w:t>
            </w:r>
            <w:r w:rsidR="008125B8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even though it may contain some of the data required in Annex XIII of the IVDR. The structure of the </w:t>
            </w:r>
            <w:r w:rsidR="00436EDE" w:rsidRPr="00B7658F">
              <w:rPr>
                <w:lang w:val="en-GB"/>
              </w:rPr>
              <w:t xml:space="preserve">plan of </w:t>
            </w:r>
            <w:r w:rsidR="00EB0E7A" w:rsidRPr="00B7658F">
              <w:rPr>
                <w:lang w:val="en-GB"/>
              </w:rPr>
              <w:t xml:space="preserve">clinical </w:t>
            </w:r>
            <w:r w:rsidR="00436EDE" w:rsidRPr="00B7658F">
              <w:rPr>
                <w:lang w:val="en-GB"/>
              </w:rPr>
              <w:t xml:space="preserve">trials </w:t>
            </w:r>
            <w:r w:rsidR="000F7098" w:rsidRPr="00B7658F">
              <w:rPr>
                <w:lang w:val="en-GB"/>
              </w:rPr>
              <w:t>in</w:t>
            </w:r>
            <w:r w:rsidR="00436EDE" w:rsidRPr="00B7658F">
              <w:rPr>
                <w:lang w:val="en-GB"/>
              </w:rPr>
              <w:t xml:space="preserve"> human medicin</w:t>
            </w:r>
            <w:r w:rsidR="000F7098" w:rsidRPr="00B7658F">
              <w:rPr>
                <w:lang w:val="en-GB"/>
              </w:rPr>
              <w:t>al products</w:t>
            </w:r>
            <w:r w:rsidRPr="00B7658F">
              <w:rPr>
                <w:lang w:val="en-GB"/>
              </w:rPr>
              <w:t xml:space="preserve"> does not correspond to the requirements of Annex XIII of the IVDR, is prepared </w:t>
            </w:r>
            <w:r w:rsidR="007F75D2" w:rsidRPr="00B7658F">
              <w:rPr>
                <w:lang w:val="en-GB"/>
              </w:rPr>
              <w:t xml:space="preserve">based on </w:t>
            </w:r>
            <w:r w:rsidR="00BF2851" w:rsidRPr="00B7658F">
              <w:rPr>
                <w:lang w:val="en-GB"/>
              </w:rPr>
              <w:t>different</w:t>
            </w:r>
            <w:r w:rsidRPr="00B7658F">
              <w:rPr>
                <w:lang w:val="en-GB"/>
              </w:rPr>
              <w:t xml:space="preserve"> requirements and for </w:t>
            </w:r>
            <w:r w:rsidR="007309F5" w:rsidRPr="00B7658F">
              <w:rPr>
                <w:lang w:val="en-GB"/>
              </w:rPr>
              <w:t>another</w:t>
            </w:r>
            <w:r w:rsidR="007F75D2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purpose</w:t>
            </w:r>
            <w:r w:rsidR="00981D82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than </w:t>
            </w:r>
            <w:r w:rsidR="001479FE" w:rsidRPr="008E2142">
              <w:rPr>
                <w:lang w:val="en-GB"/>
              </w:rPr>
              <w:t>CPSP</w:t>
            </w:r>
            <w:r w:rsidRPr="008E2142">
              <w:rPr>
                <w:lang w:val="en-GB"/>
              </w:rPr>
              <w:t>.</w:t>
            </w:r>
            <w:r w:rsidRPr="00B7658F">
              <w:rPr>
                <w:lang w:val="en-GB"/>
              </w:rPr>
              <w:t xml:space="preserve"> Th</w:t>
            </w:r>
            <w:r w:rsidR="008125B8" w:rsidRPr="00B7658F">
              <w:rPr>
                <w:lang w:val="en-GB"/>
              </w:rPr>
              <w:t>erefore</w:t>
            </w:r>
            <w:r w:rsidRPr="00B7658F">
              <w:rPr>
                <w:lang w:val="en-GB"/>
              </w:rPr>
              <w:t xml:space="preserve">, </w:t>
            </w:r>
            <w:r w:rsidR="00770F95" w:rsidRPr="00770F95">
              <w:rPr>
                <w:lang w:val="en-GB"/>
              </w:rPr>
              <w:t xml:space="preserve">the </w:t>
            </w:r>
            <w:r w:rsidR="001479FE" w:rsidRPr="008E2142">
              <w:rPr>
                <w:lang w:val="en-GB"/>
              </w:rPr>
              <w:t>CPSP</w:t>
            </w:r>
            <w:r w:rsidRPr="00B7658F">
              <w:rPr>
                <w:lang w:val="en-GB"/>
              </w:rPr>
              <w:t xml:space="preserve"> must have a different identification number</w:t>
            </w:r>
            <w:r w:rsidR="009B6050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than </w:t>
            </w:r>
            <w:r w:rsidR="007F75D2" w:rsidRPr="00B7658F">
              <w:rPr>
                <w:lang w:val="en-GB"/>
              </w:rPr>
              <w:t>th</w:t>
            </w:r>
            <w:r w:rsidR="008125B8" w:rsidRPr="00B7658F">
              <w:rPr>
                <w:lang w:val="en-GB"/>
              </w:rPr>
              <w:t>at of the</w:t>
            </w:r>
            <w:r w:rsidR="007F75D2" w:rsidRPr="00B7658F">
              <w:rPr>
                <w:lang w:val="en-GB"/>
              </w:rPr>
              <w:t xml:space="preserve"> plan of </w:t>
            </w:r>
            <w:r w:rsidRPr="00B7658F">
              <w:rPr>
                <w:lang w:val="en-GB"/>
              </w:rPr>
              <w:t xml:space="preserve">the clinical trial </w:t>
            </w:r>
            <w:r w:rsidR="008125B8" w:rsidRPr="00B7658F">
              <w:rPr>
                <w:lang w:val="en-GB"/>
              </w:rPr>
              <w:t>in</w:t>
            </w:r>
            <w:r w:rsidR="00543114" w:rsidRPr="00B7658F">
              <w:rPr>
                <w:lang w:val="en-GB"/>
              </w:rPr>
              <w:t xml:space="preserve"> the respective medicinal product</w:t>
            </w:r>
            <w:r w:rsidR="000F7098" w:rsidRPr="00B7658F">
              <w:rPr>
                <w:lang w:val="en-GB"/>
              </w:rPr>
              <w:t xml:space="preserve"> (as referred to in Article 66(1))</w:t>
            </w:r>
            <w:r w:rsidRPr="00B7658F">
              <w:rPr>
                <w:lang w:val="en-GB"/>
              </w:rPr>
              <w:t xml:space="preserve">. </w:t>
            </w:r>
          </w:p>
          <w:p w14:paraId="41341CD9" w14:textId="781BA177" w:rsidR="009F72E6" w:rsidRPr="00B7658F" w:rsidRDefault="004C53B1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>Note: it is necessary to submit a version of</w:t>
            </w:r>
            <w:r w:rsidR="008125B8" w:rsidRPr="00B7658F">
              <w:rPr>
                <w:lang w:val="en-GB"/>
              </w:rPr>
              <w:t xml:space="preserve"> </w:t>
            </w:r>
            <w:r w:rsidR="00770F95" w:rsidRPr="008E2142">
              <w:rPr>
                <w:lang w:val="en-GB"/>
              </w:rPr>
              <w:t xml:space="preserve">the </w:t>
            </w:r>
            <w:r w:rsidR="001479FE" w:rsidRPr="008E2142">
              <w:rPr>
                <w:lang w:val="en-GB"/>
              </w:rPr>
              <w:t>CPSP</w:t>
            </w:r>
            <w:r w:rsidR="001479FE" w:rsidRPr="00B7658F">
              <w:rPr>
                <w:lang w:val="en-GB"/>
              </w:rPr>
              <w:t xml:space="preserve"> </w:t>
            </w:r>
            <w:r w:rsidR="00EB0E7A" w:rsidRPr="00B7658F">
              <w:rPr>
                <w:lang w:val="en-GB"/>
              </w:rPr>
              <w:t xml:space="preserve">that has been </w:t>
            </w:r>
            <w:r w:rsidRPr="00B7658F">
              <w:rPr>
                <w:lang w:val="en-GB"/>
              </w:rPr>
              <w:t xml:space="preserve">approved by the ethics committee. </w:t>
            </w:r>
          </w:p>
          <w:p w14:paraId="29F2CDEB" w14:textId="2F789D37" w:rsidR="004363A7" w:rsidRPr="00B7658F" w:rsidRDefault="004C53B1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>The sponsor</w:t>
            </w:r>
            <w:r w:rsidR="003208B6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listed in the document must be identical to the sponsor in the application/noti</w:t>
            </w:r>
            <w:r w:rsidR="00EB0E7A" w:rsidRPr="00B7658F">
              <w:rPr>
                <w:lang w:val="en-GB"/>
              </w:rPr>
              <w:t>fication</w:t>
            </w:r>
            <w:r w:rsidRPr="00B7658F">
              <w:rPr>
                <w:lang w:val="en-GB"/>
              </w:rPr>
              <w:t xml:space="preserve"> and must </w:t>
            </w:r>
            <w:r w:rsidR="00657D8C" w:rsidRPr="00B7658F">
              <w:rPr>
                <w:lang w:val="en-GB"/>
              </w:rPr>
              <w:t xml:space="preserve">also </w:t>
            </w:r>
            <w:r w:rsidRPr="00B7658F">
              <w:rPr>
                <w:lang w:val="en-GB"/>
              </w:rPr>
              <w:t>match the information in the submitted powers of attorney.</w:t>
            </w:r>
          </w:p>
        </w:tc>
      </w:tr>
      <w:tr w:rsidR="004363A7" w:rsidRPr="00B7658F" w14:paraId="4E8B745A" w14:textId="77777777" w:rsidTr="0065376E">
        <w:trPr>
          <w:trHeight w:hRule="exact" w:val="1298"/>
        </w:trPr>
        <w:tc>
          <w:tcPr>
            <w:tcW w:w="3284" w:type="dxa"/>
          </w:tcPr>
          <w:p w14:paraId="0671EEC3" w14:textId="77777777" w:rsidR="00F504D7" w:rsidRDefault="004A2D2D" w:rsidP="00B139AB">
            <w:pPr>
              <w:pStyle w:val="TableParagraph"/>
              <w:spacing w:line="265" w:lineRule="exact"/>
              <w:rPr>
                <w:lang w:val="en-GB"/>
              </w:rPr>
            </w:pPr>
            <w:r w:rsidRPr="00B7658F">
              <w:rPr>
                <w:lang w:val="en-GB"/>
              </w:rPr>
              <w:t>Overall s</w:t>
            </w:r>
            <w:r w:rsidR="00B139AB" w:rsidRPr="00B7658F">
              <w:rPr>
                <w:lang w:val="en-GB"/>
              </w:rPr>
              <w:t xml:space="preserve">ynopsis of </w:t>
            </w:r>
            <w:r w:rsidR="008E2142" w:rsidRPr="008E2142">
              <w:rPr>
                <w:lang w:val="en-GB"/>
              </w:rPr>
              <w:t xml:space="preserve">the </w:t>
            </w:r>
            <w:r w:rsidRPr="008E2142">
              <w:rPr>
                <w:lang w:val="en-GB"/>
              </w:rPr>
              <w:t>CPSP</w:t>
            </w:r>
            <w:r w:rsidRPr="00B7658F">
              <w:rPr>
                <w:lang w:val="en-GB"/>
              </w:rPr>
              <w:t xml:space="preserve"> </w:t>
            </w:r>
          </w:p>
          <w:p w14:paraId="7F897033" w14:textId="37605A38" w:rsidR="00B139AB" w:rsidRPr="00B7658F" w:rsidRDefault="00B139AB" w:rsidP="00B139AB">
            <w:pPr>
              <w:pStyle w:val="TableParagraph"/>
              <w:spacing w:line="265" w:lineRule="exact"/>
              <w:rPr>
                <w:lang w:val="en-GB"/>
              </w:rPr>
            </w:pPr>
            <w:r w:rsidRPr="00B7658F">
              <w:rPr>
                <w:lang w:val="en-GB"/>
              </w:rPr>
              <w:t>in Czech</w:t>
            </w:r>
          </w:p>
          <w:p w14:paraId="50BA9F08" w14:textId="183552EB" w:rsidR="004363A7" w:rsidRPr="00B7658F" w:rsidRDefault="004363A7" w:rsidP="009E0DEE">
            <w:pPr>
              <w:pStyle w:val="TableParagraph"/>
              <w:spacing w:line="265" w:lineRule="exact"/>
              <w:jc w:val="left"/>
              <w:rPr>
                <w:lang w:val="en-GB"/>
              </w:rPr>
            </w:pPr>
          </w:p>
        </w:tc>
        <w:tc>
          <w:tcPr>
            <w:tcW w:w="5780" w:type="dxa"/>
          </w:tcPr>
          <w:p w14:paraId="2273C64E" w14:textId="49526D48" w:rsidR="004363A7" w:rsidRPr="00B7658F" w:rsidRDefault="00F10388">
            <w:pPr>
              <w:pStyle w:val="TableParagraph"/>
              <w:ind w:right="98"/>
              <w:rPr>
                <w:lang w:val="en-GB"/>
              </w:rPr>
            </w:pPr>
            <w:r w:rsidRPr="00B7658F">
              <w:rPr>
                <w:lang w:val="en-GB"/>
              </w:rPr>
              <w:t xml:space="preserve">Czech version of the </w:t>
            </w:r>
            <w:r w:rsidR="00D84809" w:rsidRPr="00B7658F">
              <w:rPr>
                <w:lang w:val="en-GB"/>
              </w:rPr>
              <w:t xml:space="preserve">overall </w:t>
            </w:r>
            <w:r w:rsidRPr="00B7658F">
              <w:rPr>
                <w:lang w:val="en-GB"/>
              </w:rPr>
              <w:t>synopsis</w:t>
            </w:r>
            <w:r w:rsidR="00D84809" w:rsidRPr="00B7658F">
              <w:rPr>
                <w:lang w:val="en-GB"/>
              </w:rPr>
              <w:t xml:space="preserve"> of</w:t>
            </w:r>
            <w:r w:rsidR="008E2142">
              <w:rPr>
                <w:lang w:val="en-GB"/>
              </w:rPr>
              <w:t xml:space="preserve"> the </w:t>
            </w:r>
            <w:r w:rsidR="00D84809" w:rsidRPr="008E2142">
              <w:rPr>
                <w:lang w:val="en-GB"/>
              </w:rPr>
              <w:t>CPS</w:t>
            </w:r>
            <w:r w:rsidR="009F72E6" w:rsidRPr="008E2142">
              <w:rPr>
                <w:lang w:val="en-GB"/>
              </w:rPr>
              <w:t>P</w:t>
            </w:r>
            <w:r w:rsidR="00D84809" w:rsidRPr="008E2142">
              <w:rPr>
                <w:lang w:val="en-GB"/>
              </w:rPr>
              <w:t xml:space="preserve"> </w:t>
            </w:r>
            <w:r w:rsidR="00B139AB" w:rsidRPr="00B7658F">
              <w:rPr>
                <w:lang w:val="en-GB"/>
              </w:rPr>
              <w:t xml:space="preserve">can be part of the </w:t>
            </w:r>
            <w:r w:rsidR="00044EE1" w:rsidRPr="00B7658F">
              <w:rPr>
                <w:lang w:val="en-GB"/>
              </w:rPr>
              <w:t>study p</w:t>
            </w:r>
            <w:r w:rsidRPr="00B7658F">
              <w:rPr>
                <w:lang w:val="en-GB"/>
              </w:rPr>
              <w:t>lan and</w:t>
            </w:r>
            <w:r w:rsidR="00B1109B" w:rsidRPr="00B7658F">
              <w:rPr>
                <w:lang w:val="en-GB"/>
              </w:rPr>
              <w:t>,</w:t>
            </w:r>
            <w:r w:rsidRPr="00B7658F">
              <w:rPr>
                <w:lang w:val="en-GB"/>
              </w:rPr>
              <w:t xml:space="preserve"> if available</w:t>
            </w:r>
            <w:r w:rsidR="00B139AB" w:rsidRPr="00B7658F">
              <w:rPr>
                <w:lang w:val="en-GB"/>
              </w:rPr>
              <w:t xml:space="preserve">, should </w:t>
            </w:r>
            <w:r w:rsidRPr="00B7658F">
              <w:rPr>
                <w:lang w:val="en-GB"/>
              </w:rPr>
              <w:t xml:space="preserve">also </w:t>
            </w:r>
            <w:r w:rsidR="00B139AB" w:rsidRPr="00B7658F">
              <w:rPr>
                <w:lang w:val="en-GB"/>
              </w:rPr>
              <w:t xml:space="preserve">be </w:t>
            </w:r>
            <w:r w:rsidR="00700F71" w:rsidRPr="00B7658F">
              <w:rPr>
                <w:lang w:val="en-GB"/>
              </w:rPr>
              <w:t>provided</w:t>
            </w:r>
            <w:r w:rsidR="00B139AB" w:rsidRPr="00B7658F">
              <w:rPr>
                <w:lang w:val="en-GB"/>
              </w:rPr>
              <w:t xml:space="preserve"> (</w:t>
            </w:r>
            <w:r w:rsidR="00E710EB" w:rsidRPr="00B7658F">
              <w:rPr>
                <w:lang w:val="en-GB"/>
              </w:rPr>
              <w:t xml:space="preserve">for </w:t>
            </w:r>
            <w:r w:rsidR="008125B8" w:rsidRPr="00B7658F">
              <w:rPr>
                <w:lang w:val="en-GB"/>
              </w:rPr>
              <w:t>the purpose of</w:t>
            </w:r>
            <w:r w:rsidR="00290393" w:rsidRPr="00B7658F">
              <w:rPr>
                <w:lang w:val="en-GB"/>
              </w:rPr>
              <w:t xml:space="preserve"> </w:t>
            </w:r>
            <w:r w:rsidR="00B1109B" w:rsidRPr="00B7658F">
              <w:rPr>
                <w:lang w:val="en-GB"/>
              </w:rPr>
              <w:t>submission</w:t>
            </w:r>
            <w:r w:rsidR="00B139AB" w:rsidRPr="00B7658F">
              <w:rPr>
                <w:lang w:val="en-GB"/>
              </w:rPr>
              <w:t xml:space="preserve"> to the ethics committee).</w:t>
            </w:r>
          </w:p>
        </w:tc>
      </w:tr>
      <w:tr w:rsidR="004363A7" w:rsidRPr="00B7658F" w14:paraId="5FA09E9E" w14:textId="77777777" w:rsidTr="00AB726F">
        <w:trPr>
          <w:trHeight w:hRule="exact" w:val="7098"/>
        </w:trPr>
        <w:tc>
          <w:tcPr>
            <w:tcW w:w="3284" w:type="dxa"/>
          </w:tcPr>
          <w:p w14:paraId="0B9B08C9" w14:textId="3DFAFA3B" w:rsidR="004363A7" w:rsidRPr="00B7658F" w:rsidRDefault="00B139AB">
            <w:pPr>
              <w:pStyle w:val="TableParagraph"/>
              <w:ind w:right="343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Investigator´s</w:t>
            </w:r>
            <w:r w:rsidR="00CF6D79" w:rsidRPr="00B7658F">
              <w:rPr>
                <w:lang w:val="en-GB"/>
              </w:rPr>
              <w:t xml:space="preserve"> Brochure</w:t>
            </w:r>
            <w:r w:rsidRPr="00B7658F">
              <w:rPr>
                <w:lang w:val="en-GB"/>
              </w:rPr>
              <w:t xml:space="preserve"> (multiple files can be added) - </w:t>
            </w:r>
            <w:r w:rsidR="00E710EB" w:rsidRPr="00B7658F">
              <w:rPr>
                <w:lang w:val="en-GB"/>
              </w:rPr>
              <w:t>n</w:t>
            </w:r>
            <w:r w:rsidRPr="00B7658F">
              <w:rPr>
                <w:lang w:val="en-GB"/>
              </w:rPr>
              <w:t>umber/</w:t>
            </w:r>
            <w:r w:rsidR="00E710EB" w:rsidRPr="00B7658F">
              <w:rPr>
                <w:lang w:val="en-GB"/>
              </w:rPr>
              <w:t>v</w:t>
            </w:r>
            <w:r w:rsidRPr="00B7658F">
              <w:rPr>
                <w:lang w:val="en-GB"/>
              </w:rPr>
              <w:t>ersion/</w:t>
            </w:r>
            <w:r w:rsidR="00E710EB" w:rsidRPr="00B7658F">
              <w:rPr>
                <w:lang w:val="en-GB"/>
              </w:rPr>
              <w:t>d</w:t>
            </w:r>
            <w:r w:rsidRPr="00B7658F">
              <w:rPr>
                <w:lang w:val="en-GB"/>
              </w:rPr>
              <w:t>ate</w:t>
            </w:r>
            <w:r w:rsidRPr="00B7658F" w:rsidDel="00B139AB">
              <w:rPr>
                <w:lang w:val="en-GB"/>
              </w:rPr>
              <w:t xml:space="preserve"> </w:t>
            </w:r>
          </w:p>
        </w:tc>
        <w:tc>
          <w:tcPr>
            <w:tcW w:w="5780" w:type="dxa"/>
          </w:tcPr>
          <w:p w14:paraId="7138E3A0" w14:textId="77777777" w:rsidR="00E710EB" w:rsidRPr="00B7658F" w:rsidRDefault="00CF6D79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 xml:space="preserve">The structure of the Investigator's Brochure </w:t>
            </w:r>
            <w:r w:rsidR="009E6E43" w:rsidRPr="00B7658F">
              <w:rPr>
                <w:lang w:val="en-GB"/>
              </w:rPr>
              <w:t xml:space="preserve">(IB) </w:t>
            </w:r>
            <w:r w:rsidRPr="00B7658F">
              <w:rPr>
                <w:lang w:val="en-GB"/>
              </w:rPr>
              <w:t>must co</w:t>
            </w:r>
            <w:r w:rsidR="00505605" w:rsidRPr="00B7658F">
              <w:rPr>
                <w:lang w:val="en-GB"/>
              </w:rPr>
              <w:t>mply with</w:t>
            </w:r>
            <w:r w:rsidRPr="00B7658F">
              <w:rPr>
                <w:lang w:val="en-GB"/>
              </w:rPr>
              <w:t xml:space="preserve"> the requirements </w:t>
            </w:r>
            <w:r w:rsidR="00657D8C" w:rsidRPr="00B7658F">
              <w:rPr>
                <w:lang w:val="en-GB"/>
              </w:rPr>
              <w:t>laid down in</w:t>
            </w:r>
            <w:r w:rsidRPr="00B7658F">
              <w:rPr>
                <w:lang w:val="en-GB"/>
              </w:rPr>
              <w:t xml:space="preserve"> Annex XIV of the IVDR. </w:t>
            </w:r>
            <w:r w:rsidR="00657D8C" w:rsidRPr="00B7658F">
              <w:rPr>
                <w:lang w:val="en-GB"/>
              </w:rPr>
              <w:t>IB p</w:t>
            </w:r>
            <w:r w:rsidRPr="00B7658F">
              <w:rPr>
                <w:lang w:val="en-GB"/>
              </w:rPr>
              <w:t xml:space="preserve">ages </w:t>
            </w:r>
            <w:r w:rsidR="00657D8C" w:rsidRPr="00B7658F">
              <w:rPr>
                <w:lang w:val="en-GB"/>
              </w:rPr>
              <w:t>shall</w:t>
            </w:r>
            <w:r w:rsidRPr="00B7658F">
              <w:rPr>
                <w:lang w:val="en-GB"/>
              </w:rPr>
              <w:t xml:space="preserve"> be numbered, including a</w:t>
            </w:r>
            <w:r w:rsidR="00505605" w:rsidRPr="00B7658F">
              <w:rPr>
                <w:lang w:val="en-GB"/>
              </w:rPr>
              <w:t>nnexes</w:t>
            </w:r>
            <w:r w:rsidRPr="00B7658F">
              <w:rPr>
                <w:lang w:val="en-GB"/>
              </w:rPr>
              <w:t>, the document must contain detailed table of content</w:t>
            </w:r>
            <w:r w:rsidR="00EA2A47" w:rsidRPr="00B7658F">
              <w:rPr>
                <w:lang w:val="en-GB"/>
              </w:rPr>
              <w:t>s</w:t>
            </w:r>
            <w:r w:rsidRPr="00B7658F">
              <w:rPr>
                <w:lang w:val="en-GB"/>
              </w:rPr>
              <w:t xml:space="preserve"> with </w:t>
            </w:r>
            <w:r w:rsidR="000D351B" w:rsidRPr="00B7658F">
              <w:rPr>
                <w:lang w:val="en-GB"/>
              </w:rPr>
              <w:t xml:space="preserve">marked </w:t>
            </w:r>
            <w:r w:rsidRPr="00B7658F">
              <w:rPr>
                <w:lang w:val="en-GB"/>
              </w:rPr>
              <w:t>page numbers and</w:t>
            </w:r>
            <w:r w:rsidR="00657D8C" w:rsidRPr="00B7658F">
              <w:rPr>
                <w:lang w:val="en-GB"/>
              </w:rPr>
              <w:t xml:space="preserve"> </w:t>
            </w:r>
            <w:r w:rsidR="00EA2A47" w:rsidRPr="00B7658F">
              <w:rPr>
                <w:lang w:val="en-GB"/>
              </w:rPr>
              <w:t>be subject to the</w:t>
            </w:r>
            <w:r w:rsidRPr="00B7658F">
              <w:rPr>
                <w:lang w:val="en-GB"/>
              </w:rPr>
              <w:t xml:space="preserve"> standard requirements for controlled documents. Some a</w:t>
            </w:r>
            <w:r w:rsidR="00505605" w:rsidRPr="00B7658F">
              <w:rPr>
                <w:lang w:val="en-GB"/>
              </w:rPr>
              <w:t>nnexes</w:t>
            </w:r>
            <w:r w:rsidRPr="00B7658F">
              <w:rPr>
                <w:lang w:val="en-GB"/>
              </w:rPr>
              <w:t xml:space="preserve"> </w:t>
            </w:r>
            <w:r w:rsidR="00EA2A47" w:rsidRPr="00B7658F">
              <w:rPr>
                <w:lang w:val="en-GB"/>
              </w:rPr>
              <w:t>to the</w:t>
            </w:r>
            <w:r w:rsidRPr="00B7658F">
              <w:rPr>
                <w:lang w:val="en-GB"/>
              </w:rPr>
              <w:t xml:space="preserve"> </w:t>
            </w:r>
            <w:r w:rsidR="009E6E43" w:rsidRPr="00B7658F">
              <w:rPr>
                <w:lang w:val="en-GB"/>
              </w:rPr>
              <w:t>IB</w:t>
            </w:r>
            <w:r w:rsidRPr="00B7658F">
              <w:rPr>
                <w:lang w:val="en-GB"/>
              </w:rPr>
              <w:t xml:space="preserve"> can be </w:t>
            </w:r>
            <w:r w:rsidR="00700F71" w:rsidRPr="00B7658F">
              <w:rPr>
                <w:lang w:val="en-GB"/>
              </w:rPr>
              <w:t>provided</w:t>
            </w:r>
            <w:r w:rsidRPr="00B7658F">
              <w:rPr>
                <w:lang w:val="en-GB"/>
              </w:rPr>
              <w:t xml:space="preserve">, in exceptional cases, as a separate file, but in no case is it possible to submit the </w:t>
            </w:r>
            <w:r w:rsidR="00657D8C" w:rsidRPr="00B7658F">
              <w:rPr>
                <w:lang w:val="en-GB"/>
              </w:rPr>
              <w:t xml:space="preserve">IB </w:t>
            </w:r>
            <w:r w:rsidRPr="00B7658F">
              <w:rPr>
                <w:lang w:val="en-GB"/>
              </w:rPr>
              <w:t xml:space="preserve">as a </w:t>
            </w:r>
            <w:r w:rsidR="00495A1B" w:rsidRPr="00B7658F">
              <w:rPr>
                <w:lang w:val="en-GB"/>
              </w:rPr>
              <w:t>set</w:t>
            </w:r>
            <w:r w:rsidRPr="00B7658F">
              <w:rPr>
                <w:lang w:val="en-GB"/>
              </w:rPr>
              <w:t xml:space="preserve"> of loosely related documents. </w:t>
            </w:r>
          </w:p>
          <w:p w14:paraId="3BBC2B2E" w14:textId="77777777" w:rsidR="009F72E6" w:rsidRPr="00B7658F" w:rsidRDefault="00CF6D79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 xml:space="preserve">Practical </w:t>
            </w:r>
            <w:r w:rsidR="00495A1B" w:rsidRPr="00B7658F">
              <w:rPr>
                <w:lang w:val="en-GB"/>
              </w:rPr>
              <w:t>remark</w:t>
            </w:r>
            <w:r w:rsidRPr="00B7658F">
              <w:rPr>
                <w:lang w:val="en-GB"/>
              </w:rPr>
              <w:t xml:space="preserve">: with regard to point 2.2 of chapter 1 of </w:t>
            </w:r>
            <w:r w:rsidR="009E6E43" w:rsidRPr="00B7658F">
              <w:rPr>
                <w:lang w:val="en-GB"/>
              </w:rPr>
              <w:t>A</w:t>
            </w:r>
            <w:r w:rsidRPr="00B7658F">
              <w:rPr>
                <w:lang w:val="en-GB"/>
              </w:rPr>
              <w:t xml:space="preserve">nnex XIV IVDR </w:t>
            </w:r>
            <w:r w:rsidRPr="00B7658F">
              <w:rPr>
                <w:i/>
                <w:iCs/>
                <w:lang w:val="en-GB"/>
              </w:rPr>
              <w:t>"Manufacturer's instruc</w:t>
            </w:r>
            <w:r w:rsidR="00495A1B" w:rsidRPr="00B7658F">
              <w:rPr>
                <w:i/>
                <w:iCs/>
                <w:lang w:val="en-GB"/>
              </w:rPr>
              <w:t>t</w:t>
            </w:r>
            <w:r w:rsidRPr="00B7658F">
              <w:rPr>
                <w:i/>
                <w:iCs/>
                <w:lang w:val="en-GB"/>
              </w:rPr>
              <w:t xml:space="preserve">ions for installation, maintenance, </w:t>
            </w:r>
            <w:r w:rsidR="009E6E43" w:rsidRPr="00B7658F">
              <w:rPr>
                <w:i/>
                <w:iCs/>
                <w:lang w:val="en-GB"/>
              </w:rPr>
              <w:t xml:space="preserve">maintaining </w:t>
            </w:r>
            <w:r w:rsidRPr="00B7658F">
              <w:rPr>
                <w:i/>
                <w:iCs/>
                <w:lang w:val="en-GB"/>
              </w:rPr>
              <w:t xml:space="preserve">hygiene standards and </w:t>
            </w:r>
            <w:r w:rsidR="009E6E43" w:rsidRPr="00B7658F">
              <w:rPr>
                <w:i/>
                <w:iCs/>
                <w:lang w:val="en-GB"/>
              </w:rPr>
              <w:t xml:space="preserve">for </w:t>
            </w:r>
            <w:r w:rsidRPr="00B7658F">
              <w:rPr>
                <w:i/>
                <w:iCs/>
                <w:lang w:val="en-GB"/>
              </w:rPr>
              <w:t>use, including storage and handling</w:t>
            </w:r>
            <w:r w:rsidR="009E6E43" w:rsidRPr="00B7658F">
              <w:rPr>
                <w:i/>
                <w:iCs/>
                <w:lang w:val="en-GB"/>
              </w:rPr>
              <w:t xml:space="preserve"> requirements</w:t>
            </w:r>
            <w:r w:rsidRPr="00B7658F">
              <w:rPr>
                <w:i/>
                <w:iCs/>
                <w:lang w:val="en-GB"/>
              </w:rPr>
              <w:t>, as well a</w:t>
            </w:r>
            <w:r w:rsidR="009E6E43" w:rsidRPr="00B7658F">
              <w:rPr>
                <w:i/>
                <w:iCs/>
                <w:lang w:val="en-GB"/>
              </w:rPr>
              <w:t>s, to the extent that such</w:t>
            </w:r>
            <w:r w:rsidRPr="00B7658F">
              <w:rPr>
                <w:i/>
                <w:iCs/>
                <w:lang w:val="en-GB"/>
              </w:rPr>
              <w:t xml:space="preserve"> information </w:t>
            </w:r>
            <w:r w:rsidR="009E6E43" w:rsidRPr="00B7658F">
              <w:rPr>
                <w:i/>
                <w:iCs/>
                <w:lang w:val="en-GB"/>
              </w:rPr>
              <w:t xml:space="preserve">is available, </w:t>
            </w:r>
            <w:r w:rsidR="009E6E43" w:rsidRPr="00B7658F">
              <w:rPr>
                <w:b/>
                <w:bCs/>
                <w:i/>
                <w:iCs/>
                <w:lang w:val="en-GB"/>
              </w:rPr>
              <w:t>information to be placed</w:t>
            </w:r>
            <w:r w:rsidR="00194729" w:rsidRPr="00B7658F"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B7658F">
              <w:rPr>
                <w:b/>
                <w:bCs/>
                <w:i/>
                <w:iCs/>
                <w:lang w:val="en-GB"/>
              </w:rPr>
              <w:t>on the product label</w:t>
            </w:r>
            <w:r w:rsidRPr="00B7658F">
              <w:rPr>
                <w:i/>
                <w:iCs/>
                <w:lang w:val="en-GB"/>
              </w:rPr>
              <w:t xml:space="preserve"> and instructions for use</w:t>
            </w:r>
            <w:r w:rsidR="00194729" w:rsidRPr="00B7658F">
              <w:rPr>
                <w:i/>
                <w:iCs/>
                <w:lang w:val="en-GB"/>
              </w:rPr>
              <w:t xml:space="preserve"> to be</w:t>
            </w:r>
            <w:r w:rsidRPr="00B7658F">
              <w:rPr>
                <w:i/>
                <w:iCs/>
                <w:lang w:val="en-GB"/>
              </w:rPr>
              <w:t xml:space="preserve"> provided with the device when placed on the market, to the extent that this information is available. In addition, information re</w:t>
            </w:r>
            <w:r w:rsidR="00194729" w:rsidRPr="00B7658F">
              <w:rPr>
                <w:i/>
                <w:iCs/>
                <w:lang w:val="en-GB"/>
              </w:rPr>
              <w:t xml:space="preserve">lating to </w:t>
            </w:r>
            <w:r w:rsidRPr="00B7658F">
              <w:rPr>
                <w:i/>
                <w:iCs/>
                <w:lang w:val="en-GB"/>
              </w:rPr>
              <w:t>any relevant training required</w:t>
            </w:r>
            <w:r w:rsidR="00EA2A47" w:rsidRPr="00B7658F">
              <w:rPr>
                <w:i/>
                <w:iCs/>
                <w:lang w:val="en-GB"/>
              </w:rPr>
              <w:t>.</w:t>
            </w:r>
            <w:r w:rsidRPr="00B7658F">
              <w:rPr>
                <w:i/>
                <w:iCs/>
                <w:lang w:val="en-GB"/>
              </w:rPr>
              <w:t>"</w:t>
            </w:r>
            <w:r w:rsidR="00E710EB" w:rsidRPr="00B7658F">
              <w:rPr>
                <w:i/>
                <w:iCs/>
                <w:lang w:val="en-GB"/>
              </w:rPr>
              <w:t>,</w:t>
            </w:r>
            <w:r w:rsidRPr="00B7658F">
              <w:rPr>
                <w:lang w:val="en-GB"/>
              </w:rPr>
              <w:t xml:space="preserve"> </w:t>
            </w:r>
            <w:r w:rsidR="00EA2A47" w:rsidRPr="00B7658F">
              <w:rPr>
                <w:lang w:val="en-GB"/>
              </w:rPr>
              <w:t>SÚKL</w:t>
            </w:r>
            <w:r w:rsidRPr="00B7658F">
              <w:rPr>
                <w:lang w:val="en-GB"/>
              </w:rPr>
              <w:t xml:space="preserve"> </w:t>
            </w:r>
            <w:r w:rsidR="00700F71" w:rsidRPr="00B7658F">
              <w:rPr>
                <w:lang w:val="en-GB"/>
              </w:rPr>
              <w:t xml:space="preserve">also </w:t>
            </w:r>
            <w:r w:rsidRPr="00B7658F">
              <w:rPr>
                <w:lang w:val="en-GB"/>
              </w:rPr>
              <w:t>recommend</w:t>
            </w:r>
            <w:r w:rsidR="00EA2A47" w:rsidRPr="00B7658F">
              <w:rPr>
                <w:lang w:val="en-GB"/>
              </w:rPr>
              <w:t>s</w:t>
            </w:r>
            <w:r w:rsidRPr="00B7658F">
              <w:rPr>
                <w:lang w:val="en-GB"/>
              </w:rPr>
              <w:t xml:space="preserve"> </w:t>
            </w:r>
            <w:r w:rsidR="00E710EB" w:rsidRPr="00B7658F">
              <w:rPr>
                <w:lang w:val="en-GB"/>
              </w:rPr>
              <w:t xml:space="preserve">that </w:t>
            </w:r>
            <w:r w:rsidR="00C45A4C" w:rsidRPr="00B7658F">
              <w:rPr>
                <w:lang w:val="en-GB"/>
              </w:rPr>
              <w:t xml:space="preserve">the </w:t>
            </w:r>
            <w:r w:rsidRPr="00B7658F">
              <w:rPr>
                <w:lang w:val="en-GB"/>
              </w:rPr>
              <w:t xml:space="preserve">documentation </w:t>
            </w:r>
            <w:r w:rsidR="00194729" w:rsidRPr="00B7658F">
              <w:rPr>
                <w:lang w:val="en-GB"/>
              </w:rPr>
              <w:t>containing</w:t>
            </w:r>
            <w:r w:rsidR="0095582C" w:rsidRPr="00B7658F">
              <w:rPr>
                <w:lang w:val="en-GB"/>
              </w:rPr>
              <w:t xml:space="preserve"> </w:t>
            </w:r>
            <w:r w:rsidR="00290393" w:rsidRPr="00B7658F">
              <w:rPr>
                <w:lang w:val="en-GB"/>
              </w:rPr>
              <w:t xml:space="preserve">product </w:t>
            </w:r>
            <w:r w:rsidRPr="00B7658F">
              <w:rPr>
                <w:lang w:val="en-GB"/>
              </w:rPr>
              <w:t xml:space="preserve">label samples or </w:t>
            </w:r>
            <w:r w:rsidR="00EB329C" w:rsidRPr="00B7658F">
              <w:rPr>
                <w:lang w:val="en-GB"/>
              </w:rPr>
              <w:t xml:space="preserve">an overview of the </w:t>
            </w:r>
            <w:r w:rsidRPr="00B7658F">
              <w:rPr>
                <w:lang w:val="en-GB"/>
              </w:rPr>
              <w:t xml:space="preserve">information </w:t>
            </w:r>
            <w:r w:rsidR="00E710EB" w:rsidRPr="00B7658F">
              <w:rPr>
                <w:lang w:val="en-GB"/>
              </w:rPr>
              <w:t xml:space="preserve">to be placed </w:t>
            </w:r>
            <w:r w:rsidRPr="00B7658F">
              <w:rPr>
                <w:lang w:val="en-GB"/>
              </w:rPr>
              <w:t xml:space="preserve">on the </w:t>
            </w:r>
            <w:r w:rsidR="00E710EB" w:rsidRPr="00B7658F">
              <w:rPr>
                <w:lang w:val="en-GB"/>
              </w:rPr>
              <w:t xml:space="preserve">product </w:t>
            </w:r>
            <w:r w:rsidRPr="00B7658F">
              <w:rPr>
                <w:lang w:val="en-GB"/>
              </w:rPr>
              <w:t>label</w:t>
            </w:r>
            <w:r w:rsidR="00EB329C" w:rsidRPr="00B7658F">
              <w:rPr>
                <w:lang w:val="en-GB"/>
              </w:rPr>
              <w:t>,</w:t>
            </w:r>
            <w:r w:rsidRPr="00B7658F">
              <w:rPr>
                <w:lang w:val="en-GB"/>
              </w:rPr>
              <w:t xml:space="preserve"> incl. pictograms</w:t>
            </w:r>
            <w:r w:rsidR="00E710EB" w:rsidRPr="00B7658F">
              <w:rPr>
                <w:lang w:val="en-GB"/>
              </w:rPr>
              <w:t>, is also submitted</w:t>
            </w:r>
            <w:r w:rsidRPr="00B7658F">
              <w:rPr>
                <w:lang w:val="en-GB"/>
              </w:rPr>
              <w:t xml:space="preserve">. It is </w:t>
            </w:r>
            <w:r w:rsidR="0095582C" w:rsidRPr="00B7658F">
              <w:rPr>
                <w:lang w:val="en-GB"/>
              </w:rPr>
              <w:t>required</w:t>
            </w:r>
            <w:r w:rsidRPr="00B7658F">
              <w:rPr>
                <w:lang w:val="en-GB"/>
              </w:rPr>
              <w:t xml:space="preserve"> to </w:t>
            </w:r>
            <w:r w:rsidR="00700F71" w:rsidRPr="00B7658F">
              <w:rPr>
                <w:lang w:val="en-GB"/>
              </w:rPr>
              <w:t>provide</w:t>
            </w:r>
            <w:r w:rsidRPr="00B7658F">
              <w:rPr>
                <w:lang w:val="en-GB"/>
              </w:rPr>
              <w:t xml:space="preserve"> a version of </w:t>
            </w:r>
            <w:r w:rsidR="0095582C" w:rsidRPr="00B7658F">
              <w:rPr>
                <w:lang w:val="en-GB"/>
              </w:rPr>
              <w:t xml:space="preserve">the </w:t>
            </w:r>
            <w:r w:rsidR="00194729" w:rsidRPr="00B7658F">
              <w:rPr>
                <w:lang w:val="en-GB"/>
              </w:rPr>
              <w:t xml:space="preserve">IB </w:t>
            </w:r>
            <w:r w:rsidRPr="00B7658F">
              <w:rPr>
                <w:lang w:val="en-GB"/>
              </w:rPr>
              <w:t xml:space="preserve">approved by the ethics committee. </w:t>
            </w:r>
          </w:p>
          <w:p w14:paraId="55ACC223" w14:textId="65D1C695" w:rsidR="004363A7" w:rsidRPr="00B7658F" w:rsidRDefault="00CF6D79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>The sponsor</w:t>
            </w:r>
            <w:r w:rsidR="00EB329C" w:rsidRPr="00B7658F">
              <w:rPr>
                <w:lang w:val="en-GB"/>
              </w:rPr>
              <w:t xml:space="preserve"> </w:t>
            </w:r>
            <w:r w:rsidR="001F30B5" w:rsidRPr="00B7658F">
              <w:rPr>
                <w:lang w:val="en-GB"/>
              </w:rPr>
              <w:t xml:space="preserve">listed </w:t>
            </w:r>
            <w:r w:rsidRPr="00B7658F">
              <w:rPr>
                <w:lang w:val="en-GB"/>
              </w:rPr>
              <w:t>in the document must be identical to the sponso</w:t>
            </w:r>
            <w:r w:rsidR="00194729" w:rsidRPr="00B7658F">
              <w:rPr>
                <w:lang w:val="en-GB"/>
              </w:rPr>
              <w:t xml:space="preserve">r </w:t>
            </w:r>
            <w:r w:rsidRPr="00B7658F">
              <w:rPr>
                <w:lang w:val="en-GB"/>
              </w:rPr>
              <w:t>in the application/noti</w:t>
            </w:r>
            <w:r w:rsidR="00194729" w:rsidRPr="00B7658F">
              <w:rPr>
                <w:lang w:val="en-GB"/>
              </w:rPr>
              <w:t>fication</w:t>
            </w:r>
            <w:r w:rsidRPr="00B7658F">
              <w:rPr>
                <w:lang w:val="en-GB"/>
              </w:rPr>
              <w:t xml:space="preserve"> and must match the information in the submitted powers of attorney.</w:t>
            </w:r>
          </w:p>
        </w:tc>
      </w:tr>
      <w:tr w:rsidR="004363A7" w:rsidRPr="00B7658F" w14:paraId="614A891C" w14:textId="77777777" w:rsidTr="009F72E6">
        <w:trPr>
          <w:trHeight w:hRule="exact" w:val="1927"/>
        </w:trPr>
        <w:tc>
          <w:tcPr>
            <w:tcW w:w="3284" w:type="dxa"/>
          </w:tcPr>
          <w:p w14:paraId="2FF1EE70" w14:textId="52D87071" w:rsidR="004363A7" w:rsidRPr="00B7658F" w:rsidRDefault="00194729">
            <w:pPr>
              <w:pStyle w:val="TableParagraph"/>
              <w:ind w:right="95"/>
              <w:rPr>
                <w:lang w:val="en-GB"/>
              </w:rPr>
            </w:pPr>
            <w:r w:rsidRPr="00B7658F">
              <w:rPr>
                <w:lang w:val="en-GB"/>
              </w:rPr>
              <w:t xml:space="preserve">Proof of insurance </w:t>
            </w:r>
            <w:r w:rsidR="00D84809" w:rsidRPr="00B7658F">
              <w:rPr>
                <w:lang w:val="en-GB"/>
              </w:rPr>
              <w:t xml:space="preserve">cover </w:t>
            </w:r>
            <w:r w:rsidR="00375B6D" w:rsidRPr="00B7658F">
              <w:rPr>
                <w:lang w:val="en-GB"/>
              </w:rPr>
              <w:t xml:space="preserve">or indemnification of subjects </w:t>
            </w:r>
            <w:r w:rsidRPr="00B7658F">
              <w:rPr>
                <w:lang w:val="en-GB"/>
              </w:rPr>
              <w:t xml:space="preserve">for the entire duration of the </w:t>
            </w:r>
            <w:r w:rsidR="006F42ED" w:rsidRPr="00B7658F">
              <w:rPr>
                <w:lang w:val="en-GB"/>
              </w:rPr>
              <w:t>PS</w:t>
            </w:r>
            <w:r w:rsidRPr="00B7658F">
              <w:rPr>
                <w:lang w:val="en-GB"/>
              </w:rPr>
              <w:t xml:space="preserve"> </w:t>
            </w:r>
            <w:r w:rsidR="00D03002" w:rsidRPr="00B7658F">
              <w:rPr>
                <w:lang w:val="en-GB"/>
              </w:rPr>
              <w:t>for compensation</w:t>
            </w:r>
            <w:r w:rsidRPr="00B7658F">
              <w:rPr>
                <w:lang w:val="en-GB"/>
              </w:rPr>
              <w:t xml:space="preserve"> </w:t>
            </w:r>
            <w:r w:rsidR="00D84809" w:rsidRPr="00B7658F">
              <w:rPr>
                <w:lang w:val="en-GB"/>
              </w:rPr>
              <w:t xml:space="preserve">in case of </w:t>
            </w:r>
            <w:r w:rsidRPr="00B7658F">
              <w:rPr>
                <w:lang w:val="en-GB"/>
              </w:rPr>
              <w:t xml:space="preserve">damage, </w:t>
            </w:r>
            <w:proofErr w:type="gramStart"/>
            <w:r w:rsidRPr="00B7658F">
              <w:rPr>
                <w:lang w:val="en-GB"/>
              </w:rPr>
              <w:t>injury</w:t>
            </w:r>
            <w:proofErr w:type="gramEnd"/>
            <w:r w:rsidRPr="00B7658F">
              <w:rPr>
                <w:lang w:val="en-GB"/>
              </w:rPr>
              <w:t xml:space="preserve"> or death - name of the insurance company/insurance period</w:t>
            </w:r>
            <w:r w:rsidRPr="00B7658F" w:rsidDel="00194729">
              <w:rPr>
                <w:lang w:val="en-GB"/>
              </w:rPr>
              <w:t xml:space="preserve"> </w:t>
            </w:r>
          </w:p>
        </w:tc>
        <w:tc>
          <w:tcPr>
            <w:tcW w:w="5780" w:type="dxa"/>
          </w:tcPr>
          <w:p w14:paraId="2CD77905" w14:textId="1A877965" w:rsidR="004363A7" w:rsidRPr="00B7658F" w:rsidRDefault="00044EE1" w:rsidP="00C0772D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An insurance contract or</w:t>
            </w:r>
            <w:r w:rsidR="0095582C" w:rsidRPr="00B7658F">
              <w:rPr>
                <w:lang w:val="en-GB"/>
              </w:rPr>
              <w:t xml:space="preserve"> </w:t>
            </w:r>
            <w:r w:rsidR="00D03002" w:rsidRPr="00B7658F">
              <w:rPr>
                <w:lang w:val="en-GB"/>
              </w:rPr>
              <w:t>a guarantee</w:t>
            </w:r>
            <w:r w:rsidRPr="00B7658F">
              <w:rPr>
                <w:lang w:val="en-GB"/>
              </w:rPr>
              <w:t xml:space="preserve"> can be accepted</w:t>
            </w:r>
            <w:r w:rsidR="006F42ED" w:rsidRPr="00B7658F">
              <w:rPr>
                <w:lang w:val="en-GB"/>
              </w:rPr>
              <w:t>;</w:t>
            </w:r>
            <w:r w:rsidRPr="00B7658F">
              <w:rPr>
                <w:lang w:val="en-GB"/>
              </w:rPr>
              <w:t xml:space="preserve"> such documents must contain at least </w:t>
            </w:r>
            <w:r w:rsidR="00700F71" w:rsidRPr="00B7658F">
              <w:rPr>
                <w:lang w:val="en-GB"/>
              </w:rPr>
              <w:t>a</w:t>
            </w:r>
            <w:r w:rsidR="00505605" w:rsidRPr="00B7658F">
              <w:rPr>
                <w:lang w:val="en-GB"/>
              </w:rPr>
              <w:t>n accurate</w:t>
            </w:r>
            <w:r w:rsidRPr="00B7658F">
              <w:rPr>
                <w:lang w:val="en-GB"/>
              </w:rPr>
              <w:t xml:space="preserve"> identification of the </w:t>
            </w:r>
            <w:r w:rsidR="00770F95">
              <w:rPr>
                <w:lang w:val="en-GB"/>
              </w:rPr>
              <w:t>CPSP</w:t>
            </w:r>
            <w:r w:rsidRPr="00B7658F">
              <w:rPr>
                <w:lang w:val="en-GB"/>
              </w:rPr>
              <w:t xml:space="preserve"> (ideally</w:t>
            </w:r>
            <w:r w:rsidR="00C0772D" w:rsidRPr="00B7658F">
              <w:rPr>
                <w:lang w:val="en-GB"/>
              </w:rPr>
              <w:t xml:space="preserve">, also </w:t>
            </w:r>
            <w:r w:rsidRPr="00B7658F">
              <w:rPr>
                <w:lang w:val="en-GB"/>
              </w:rPr>
              <w:t xml:space="preserve">with the </w:t>
            </w:r>
            <w:r w:rsidR="00C0772D" w:rsidRPr="00B7658F">
              <w:rPr>
                <w:lang w:val="en-GB"/>
              </w:rPr>
              <w:t xml:space="preserve">title of the </w:t>
            </w:r>
            <w:r w:rsidR="00EC76BD">
              <w:rPr>
                <w:lang w:val="en-GB"/>
              </w:rPr>
              <w:t xml:space="preserve">performance </w:t>
            </w:r>
            <w:r w:rsidR="00905D2E" w:rsidRPr="00B7658F">
              <w:rPr>
                <w:lang w:val="en-GB"/>
              </w:rPr>
              <w:t>study</w:t>
            </w:r>
            <w:r w:rsidRPr="00B7658F">
              <w:rPr>
                <w:lang w:val="en-GB"/>
              </w:rPr>
              <w:t xml:space="preserve">) and information that the PS </w:t>
            </w:r>
            <w:r w:rsidR="00375B6D" w:rsidRPr="00B7658F">
              <w:rPr>
                <w:lang w:val="en-GB"/>
              </w:rPr>
              <w:t xml:space="preserve">insurance meets </w:t>
            </w:r>
            <w:r w:rsidRPr="00B7658F">
              <w:rPr>
                <w:lang w:val="en-GB"/>
              </w:rPr>
              <w:t xml:space="preserve">the requirements of the IVDR </w:t>
            </w:r>
            <w:r w:rsidR="00375B6D" w:rsidRPr="00B7658F">
              <w:rPr>
                <w:lang w:val="en-GB"/>
              </w:rPr>
              <w:t xml:space="preserve">and </w:t>
            </w:r>
            <w:r w:rsidRPr="00B7658F">
              <w:rPr>
                <w:lang w:val="en-GB"/>
              </w:rPr>
              <w:t xml:space="preserve">other </w:t>
            </w:r>
            <w:r w:rsidR="00F568C2" w:rsidRPr="00B7658F">
              <w:rPr>
                <w:lang w:val="en-GB"/>
              </w:rPr>
              <w:t>relevant</w:t>
            </w:r>
            <w:r w:rsidR="00375B6D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legislati</w:t>
            </w:r>
            <w:r w:rsidR="00375B6D" w:rsidRPr="00B7658F">
              <w:rPr>
                <w:lang w:val="en-GB"/>
              </w:rPr>
              <w:t>on.</w:t>
            </w:r>
          </w:p>
        </w:tc>
      </w:tr>
      <w:tr w:rsidR="004363A7" w:rsidRPr="00B7658F" w14:paraId="7C7E15E0" w14:textId="77777777">
        <w:trPr>
          <w:trHeight w:hRule="exact" w:val="3502"/>
        </w:trPr>
        <w:tc>
          <w:tcPr>
            <w:tcW w:w="3284" w:type="dxa"/>
          </w:tcPr>
          <w:p w14:paraId="037ADE47" w14:textId="64E9670F" w:rsidR="004363A7" w:rsidRPr="00B7658F" w:rsidRDefault="003B1D06">
            <w:pPr>
              <w:pStyle w:val="TableParagraph"/>
              <w:tabs>
                <w:tab w:val="left" w:pos="1508"/>
                <w:tab w:val="left" w:pos="2495"/>
              </w:tabs>
              <w:ind w:right="95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Informed consent (multiple files can be added) - version/date</w:t>
            </w:r>
          </w:p>
        </w:tc>
        <w:tc>
          <w:tcPr>
            <w:tcW w:w="5780" w:type="dxa"/>
          </w:tcPr>
          <w:p w14:paraId="3C5D8A8C" w14:textId="15482705" w:rsidR="00084483" w:rsidRPr="00B7658F" w:rsidRDefault="00E215FF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Where</w:t>
            </w:r>
            <w:r w:rsidR="00257582" w:rsidRPr="00B7658F">
              <w:rPr>
                <w:lang w:val="en-GB"/>
              </w:rPr>
              <w:t xml:space="preserve"> the individual informed consents differ (</w:t>
            </w:r>
            <w:proofErr w:type="gramStart"/>
            <w:r w:rsidR="00257582" w:rsidRPr="00B7658F">
              <w:rPr>
                <w:lang w:val="en-GB"/>
              </w:rPr>
              <w:t>e.g.</w:t>
            </w:r>
            <w:proofErr w:type="gramEnd"/>
            <w:r w:rsidR="00257582" w:rsidRPr="00B7658F">
              <w:rPr>
                <w:lang w:val="en-GB"/>
              </w:rPr>
              <w:t xml:space="preserve"> </w:t>
            </w:r>
            <w:r w:rsidR="0095582C" w:rsidRPr="00B7658F">
              <w:rPr>
                <w:lang w:val="en-GB"/>
              </w:rPr>
              <w:t>in relation to</w:t>
            </w:r>
            <w:r w:rsidR="00257582" w:rsidRPr="00B7658F">
              <w:rPr>
                <w:lang w:val="en-GB"/>
              </w:rPr>
              <w:t xml:space="preserve"> individual cent</w:t>
            </w:r>
            <w:r w:rsidR="00C0772D" w:rsidRPr="00B7658F">
              <w:rPr>
                <w:lang w:val="en-GB"/>
              </w:rPr>
              <w:t>re</w:t>
            </w:r>
            <w:r w:rsidR="00257582" w:rsidRPr="00B7658F">
              <w:rPr>
                <w:lang w:val="en-GB"/>
              </w:rPr>
              <w:t>s</w:t>
            </w:r>
            <w:r w:rsidR="0095582C" w:rsidRPr="00B7658F">
              <w:rPr>
                <w:lang w:val="en-GB"/>
              </w:rPr>
              <w:t xml:space="preserve">) or are separated (e.g. </w:t>
            </w:r>
            <w:r w:rsidR="00257582" w:rsidRPr="00B7658F">
              <w:rPr>
                <w:lang w:val="en-GB"/>
              </w:rPr>
              <w:t xml:space="preserve">for </w:t>
            </w:r>
            <w:r w:rsidR="0095582C" w:rsidRPr="00B7658F">
              <w:rPr>
                <w:lang w:val="en-GB"/>
              </w:rPr>
              <w:t xml:space="preserve">the </w:t>
            </w:r>
            <w:r w:rsidR="00257582" w:rsidRPr="00B7658F">
              <w:rPr>
                <w:lang w:val="en-GB"/>
              </w:rPr>
              <w:t xml:space="preserve">PS and GDPR), all current versions approved by the ethics committee must be attached. </w:t>
            </w:r>
          </w:p>
          <w:p w14:paraId="1BADFAE0" w14:textId="1FA7F309" w:rsidR="004363A7" w:rsidRPr="00B7658F" w:rsidRDefault="00257582" w:rsidP="00C0772D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 xml:space="preserve">Practical </w:t>
            </w:r>
            <w:r w:rsidR="00BD1EF7" w:rsidRPr="00B7658F">
              <w:rPr>
                <w:lang w:val="en-GB"/>
              </w:rPr>
              <w:t>remark</w:t>
            </w:r>
            <w:r w:rsidRPr="00B7658F">
              <w:rPr>
                <w:lang w:val="en-GB"/>
              </w:rPr>
              <w:t xml:space="preserve">: </w:t>
            </w:r>
            <w:r w:rsidR="0095582C" w:rsidRPr="00B7658F">
              <w:rPr>
                <w:lang w:val="en-GB"/>
              </w:rPr>
              <w:t xml:space="preserve">it is recommended to </w:t>
            </w:r>
            <w:r w:rsidR="00700F71" w:rsidRPr="00B7658F">
              <w:rPr>
                <w:lang w:val="en-GB"/>
              </w:rPr>
              <w:t>provide</w:t>
            </w:r>
            <w:r w:rsidR="0095582C" w:rsidRPr="00B7658F">
              <w:rPr>
                <w:lang w:val="en-GB"/>
              </w:rPr>
              <w:t xml:space="preserve"> </w:t>
            </w:r>
            <w:r w:rsidR="00BD1EF7" w:rsidRPr="00B7658F">
              <w:rPr>
                <w:lang w:val="en-GB"/>
              </w:rPr>
              <w:t>separate</w:t>
            </w:r>
            <w:r w:rsidRPr="00B7658F">
              <w:rPr>
                <w:lang w:val="en-GB"/>
              </w:rPr>
              <w:t xml:space="preserve"> informed consent</w:t>
            </w:r>
            <w:r w:rsidR="00BD1EF7" w:rsidRPr="00B7658F">
              <w:rPr>
                <w:lang w:val="en-GB"/>
              </w:rPr>
              <w:t>s</w:t>
            </w:r>
            <w:r w:rsidRPr="00B7658F">
              <w:rPr>
                <w:lang w:val="en-GB"/>
              </w:rPr>
              <w:t xml:space="preserve"> for the clinical </w:t>
            </w:r>
            <w:r w:rsidR="00BD1EF7" w:rsidRPr="00B7658F">
              <w:rPr>
                <w:lang w:val="en-GB"/>
              </w:rPr>
              <w:t>evaluation</w:t>
            </w:r>
            <w:r w:rsidRPr="00B7658F">
              <w:rPr>
                <w:lang w:val="en-GB"/>
              </w:rPr>
              <w:t xml:space="preserve"> </w:t>
            </w:r>
            <w:r w:rsidR="001479FE" w:rsidRPr="00B7658F">
              <w:rPr>
                <w:lang w:val="en-GB"/>
              </w:rPr>
              <w:t>in</w:t>
            </w:r>
            <w:r w:rsidRPr="00B7658F">
              <w:rPr>
                <w:lang w:val="en-GB"/>
              </w:rPr>
              <w:t xml:space="preserve"> </w:t>
            </w:r>
            <w:r w:rsidR="00BD1EF7" w:rsidRPr="00B7658F">
              <w:rPr>
                <w:lang w:val="en-GB"/>
              </w:rPr>
              <w:t>medicinal products</w:t>
            </w:r>
            <w:r w:rsidRPr="00B7658F">
              <w:rPr>
                <w:lang w:val="en-GB"/>
              </w:rPr>
              <w:t xml:space="preserve"> and for </w:t>
            </w:r>
            <w:r w:rsidR="0095582C" w:rsidRPr="00B7658F">
              <w:rPr>
                <w:lang w:val="en-GB"/>
              </w:rPr>
              <w:t xml:space="preserve">the </w:t>
            </w:r>
            <w:r w:rsidR="00BD1EF7" w:rsidRPr="00B7658F">
              <w:rPr>
                <w:lang w:val="en-GB"/>
              </w:rPr>
              <w:t>PS</w:t>
            </w:r>
            <w:r w:rsidR="00CB0E5E" w:rsidRPr="00B7658F">
              <w:rPr>
                <w:lang w:val="en-GB"/>
              </w:rPr>
              <w:t xml:space="preserve"> to facilitate </w:t>
            </w:r>
            <w:r w:rsidR="003969DA" w:rsidRPr="00B7658F">
              <w:rPr>
                <w:lang w:val="en-GB"/>
              </w:rPr>
              <w:t>necessary changes to the wording.</w:t>
            </w:r>
            <w:r w:rsidRPr="00B7658F">
              <w:rPr>
                <w:lang w:val="en-GB"/>
              </w:rPr>
              <w:t xml:space="preserve"> Ethics commi</w:t>
            </w:r>
            <w:r w:rsidR="00C45EA6" w:rsidRPr="00B7658F">
              <w:rPr>
                <w:lang w:val="en-GB"/>
              </w:rPr>
              <w:t>ttees</w:t>
            </w:r>
            <w:r w:rsidRPr="00B7658F">
              <w:rPr>
                <w:lang w:val="en-GB"/>
              </w:rPr>
              <w:t xml:space="preserve"> for </w:t>
            </w:r>
            <w:r w:rsidR="003969DA" w:rsidRPr="00B7658F">
              <w:rPr>
                <w:lang w:val="en-GB"/>
              </w:rPr>
              <w:t>medicinal products</w:t>
            </w:r>
            <w:r w:rsidRPr="00B7658F">
              <w:rPr>
                <w:lang w:val="en-GB"/>
              </w:rPr>
              <w:t xml:space="preserve"> and for medical devices follow different rules and </w:t>
            </w:r>
            <w:r w:rsidR="003969DA" w:rsidRPr="00B7658F">
              <w:rPr>
                <w:lang w:val="en-GB"/>
              </w:rPr>
              <w:t>may differ</w:t>
            </w:r>
            <w:r w:rsidRPr="00B7658F">
              <w:rPr>
                <w:lang w:val="en-GB"/>
              </w:rPr>
              <w:t xml:space="preserve"> (and certainly will </w:t>
            </w:r>
            <w:r w:rsidR="003969DA" w:rsidRPr="00B7658F">
              <w:rPr>
                <w:lang w:val="en-GB"/>
              </w:rPr>
              <w:t>differ in the future)</w:t>
            </w:r>
            <w:r w:rsidRPr="00B7658F">
              <w:rPr>
                <w:lang w:val="en-GB"/>
              </w:rPr>
              <w:t xml:space="preserve">. </w:t>
            </w:r>
            <w:r w:rsidR="0017739B" w:rsidRPr="00B7658F">
              <w:rPr>
                <w:lang w:val="en-GB"/>
              </w:rPr>
              <w:t xml:space="preserve">The sponsor listed in the document must be identical to the sponsor in the application/notification and must match the information in the submitted powers of </w:t>
            </w:r>
            <w:r w:rsidRPr="00B7658F">
              <w:rPr>
                <w:lang w:val="en-GB"/>
              </w:rPr>
              <w:t>attorney</w:t>
            </w:r>
            <w:r w:rsidR="0095582C" w:rsidRPr="00B7658F">
              <w:rPr>
                <w:lang w:val="en-GB"/>
              </w:rPr>
              <w:t>.</w:t>
            </w:r>
            <w:r w:rsidR="009E0DEE" w:rsidRPr="00B7658F">
              <w:rPr>
                <w:lang w:val="en-GB"/>
              </w:rPr>
              <w:t xml:space="preserve"> </w:t>
            </w:r>
          </w:p>
        </w:tc>
      </w:tr>
      <w:tr w:rsidR="004363A7" w:rsidRPr="00B7658F" w14:paraId="294ECB18" w14:textId="77777777" w:rsidTr="0065376E">
        <w:trPr>
          <w:trHeight w:hRule="exact" w:val="2574"/>
        </w:trPr>
        <w:tc>
          <w:tcPr>
            <w:tcW w:w="3284" w:type="dxa"/>
          </w:tcPr>
          <w:p w14:paraId="0C1A1C8D" w14:textId="3BDFB426" w:rsidR="004363A7" w:rsidRPr="00B7658F" w:rsidRDefault="00F568C2" w:rsidP="00084483">
            <w:pPr>
              <w:pStyle w:val="TableParagraph"/>
              <w:tabs>
                <w:tab w:val="left" w:pos="1508"/>
                <w:tab w:val="left" w:pos="2495"/>
              </w:tabs>
              <w:ind w:right="95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S</w:t>
            </w:r>
            <w:r w:rsidR="000B6222" w:rsidRPr="00B7658F">
              <w:rPr>
                <w:lang w:val="en-GB"/>
              </w:rPr>
              <w:t>tatement</w:t>
            </w:r>
            <w:r w:rsidR="003502DE" w:rsidRPr="00B7658F">
              <w:rPr>
                <w:lang w:val="en-GB"/>
              </w:rPr>
              <w:t xml:space="preserve"> on whether the product contains substances of human or animal origin, including human blood derivative</w:t>
            </w:r>
            <w:r w:rsidR="0095582C" w:rsidRPr="00B7658F">
              <w:rPr>
                <w:lang w:val="en-GB"/>
              </w:rPr>
              <w:t>s</w:t>
            </w:r>
            <w:r w:rsidR="003502DE" w:rsidRPr="00B7658F">
              <w:rPr>
                <w:lang w:val="en-GB"/>
              </w:rPr>
              <w:t xml:space="preserve"> or plasma, or on whether the product is manufactured using tissues or cells of human or animal origin or their derivatives (multiple files can be added</w:t>
            </w:r>
            <w:r w:rsidR="009E0DEE" w:rsidRPr="00B7658F">
              <w:rPr>
                <w:lang w:val="en-GB"/>
              </w:rPr>
              <w:t>)</w:t>
            </w:r>
            <w:r w:rsidR="003502DE" w:rsidRPr="00B7658F">
              <w:rPr>
                <w:lang w:val="en-GB"/>
              </w:rPr>
              <w:t xml:space="preserve"> </w:t>
            </w:r>
          </w:p>
        </w:tc>
        <w:tc>
          <w:tcPr>
            <w:tcW w:w="5780" w:type="dxa"/>
          </w:tcPr>
          <w:p w14:paraId="273870B6" w14:textId="1A4512D8" w:rsidR="00834226" w:rsidRPr="00B7658F" w:rsidRDefault="00997284" w:rsidP="00084483">
            <w:pPr>
              <w:pStyle w:val="TableParagraph"/>
              <w:tabs>
                <w:tab w:val="left" w:pos="1508"/>
                <w:tab w:val="left" w:pos="2495"/>
              </w:tabs>
              <w:ind w:right="95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Such</w:t>
            </w:r>
            <w:r w:rsidR="009E0DEE" w:rsidRPr="00B7658F">
              <w:rPr>
                <w:lang w:val="en-GB"/>
              </w:rPr>
              <w:t xml:space="preserve"> </w:t>
            </w:r>
            <w:r w:rsidR="008403E2" w:rsidRPr="00B7658F">
              <w:rPr>
                <w:lang w:val="en-GB"/>
              </w:rPr>
              <w:t xml:space="preserve">a </w:t>
            </w:r>
            <w:r w:rsidR="000B6222" w:rsidRPr="00B7658F">
              <w:rPr>
                <w:lang w:val="en-GB"/>
              </w:rPr>
              <w:t>statement</w:t>
            </w:r>
            <w:r w:rsidR="009E0DEE" w:rsidRPr="00B7658F">
              <w:rPr>
                <w:lang w:val="en-GB"/>
              </w:rPr>
              <w:t xml:space="preserve"> is </w:t>
            </w:r>
            <w:r w:rsidR="004015C6" w:rsidRPr="00B7658F">
              <w:rPr>
                <w:lang w:val="en-GB"/>
              </w:rPr>
              <w:t xml:space="preserve">useful and </w:t>
            </w:r>
            <w:r w:rsidR="009E0DEE" w:rsidRPr="00B7658F">
              <w:rPr>
                <w:lang w:val="en-GB"/>
              </w:rPr>
              <w:t xml:space="preserve">welcome. </w:t>
            </w:r>
            <w:r w:rsidR="001479FE" w:rsidRPr="00B7658F">
              <w:rPr>
                <w:lang w:val="en-GB"/>
              </w:rPr>
              <w:t>Within the IB, a</w:t>
            </w:r>
            <w:r w:rsidR="00197CAC" w:rsidRPr="00B7658F">
              <w:rPr>
                <w:lang w:val="en-GB"/>
              </w:rPr>
              <w:t xml:space="preserve">t a minimum, data on </w:t>
            </w:r>
            <w:r w:rsidR="009E0DEE" w:rsidRPr="00B7658F">
              <w:rPr>
                <w:lang w:val="en-GB"/>
              </w:rPr>
              <w:t xml:space="preserve">the </w:t>
            </w:r>
            <w:r w:rsidR="0021624B" w:rsidRPr="00B7658F">
              <w:rPr>
                <w:lang w:val="en-GB"/>
              </w:rPr>
              <w:t>presence</w:t>
            </w:r>
            <w:r w:rsidR="009E0DEE" w:rsidRPr="00B7658F">
              <w:rPr>
                <w:lang w:val="en-GB"/>
              </w:rPr>
              <w:t xml:space="preserve"> of </w:t>
            </w:r>
            <w:r w:rsidR="0021624B" w:rsidRPr="00B7658F">
              <w:rPr>
                <w:lang w:val="en-GB"/>
              </w:rPr>
              <w:t xml:space="preserve">given </w:t>
            </w:r>
            <w:r w:rsidR="009E0DEE" w:rsidRPr="00B7658F">
              <w:rPr>
                <w:lang w:val="en-GB"/>
              </w:rPr>
              <w:t xml:space="preserve">substances </w:t>
            </w:r>
            <w:r w:rsidR="0021624B" w:rsidRPr="00B7658F">
              <w:rPr>
                <w:lang w:val="en-GB"/>
              </w:rPr>
              <w:t xml:space="preserve">should be </w:t>
            </w:r>
            <w:r w:rsidR="001479FE" w:rsidRPr="00B7658F">
              <w:rPr>
                <w:lang w:val="en-GB"/>
              </w:rPr>
              <w:t>provided</w:t>
            </w:r>
            <w:r w:rsidR="009E0DEE" w:rsidRPr="00B7658F">
              <w:rPr>
                <w:lang w:val="en-GB"/>
              </w:rPr>
              <w:t xml:space="preserve">. </w:t>
            </w:r>
          </w:p>
          <w:p w14:paraId="60C60F88" w14:textId="66F11EFA" w:rsidR="004363A7" w:rsidRPr="00B7658F" w:rsidRDefault="009E0DEE" w:rsidP="00084483">
            <w:pPr>
              <w:pStyle w:val="TableParagraph"/>
              <w:tabs>
                <w:tab w:val="left" w:pos="1508"/>
                <w:tab w:val="left" w:pos="2495"/>
              </w:tabs>
              <w:ind w:right="95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In the </w:t>
            </w:r>
            <w:r w:rsidR="00C45EA6" w:rsidRPr="00B7658F">
              <w:rPr>
                <w:lang w:val="en-GB"/>
              </w:rPr>
              <w:t>statement</w:t>
            </w:r>
            <w:r w:rsidRPr="00B7658F">
              <w:rPr>
                <w:lang w:val="en-GB"/>
              </w:rPr>
              <w:t xml:space="preserve"> box, </w:t>
            </w:r>
            <w:r w:rsidR="00084483" w:rsidRPr="00B7658F">
              <w:rPr>
                <w:lang w:val="en-GB"/>
              </w:rPr>
              <w:t xml:space="preserve">insert the document indicating </w:t>
            </w:r>
            <w:r w:rsidRPr="00B7658F">
              <w:rPr>
                <w:lang w:val="en-GB"/>
              </w:rPr>
              <w:t xml:space="preserve">the </w:t>
            </w:r>
            <w:r w:rsidR="00905D2E" w:rsidRPr="00B7658F">
              <w:rPr>
                <w:lang w:val="en-GB"/>
              </w:rPr>
              <w:t xml:space="preserve">respective </w:t>
            </w:r>
            <w:r w:rsidRPr="00B7658F">
              <w:rPr>
                <w:lang w:val="en-GB"/>
              </w:rPr>
              <w:t xml:space="preserve">page number </w:t>
            </w:r>
            <w:r w:rsidR="00905D2E" w:rsidRPr="00B7658F">
              <w:rPr>
                <w:lang w:val="en-GB"/>
              </w:rPr>
              <w:t>where the information can be found</w:t>
            </w:r>
            <w:r w:rsidR="007F63E6" w:rsidRPr="00B7658F">
              <w:rPr>
                <w:lang w:val="en-GB"/>
              </w:rPr>
              <w:t xml:space="preserve"> </w:t>
            </w:r>
            <w:r w:rsidR="00084483" w:rsidRPr="00B7658F">
              <w:rPr>
                <w:lang w:val="en-GB"/>
              </w:rPr>
              <w:t xml:space="preserve">in the IB </w:t>
            </w:r>
            <w:r w:rsidRPr="00B7658F">
              <w:rPr>
                <w:lang w:val="en-GB"/>
              </w:rPr>
              <w:t xml:space="preserve">or </w:t>
            </w:r>
            <w:r w:rsidR="007F63E6" w:rsidRPr="00B7658F">
              <w:rPr>
                <w:lang w:val="en-GB"/>
              </w:rPr>
              <w:t>the</w:t>
            </w:r>
            <w:r w:rsidR="00905D2E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 xml:space="preserve">information that the IVD does not contain any of the </w:t>
            </w:r>
            <w:r w:rsidR="0021624B" w:rsidRPr="00B7658F">
              <w:rPr>
                <w:lang w:val="en-GB"/>
              </w:rPr>
              <w:t>given</w:t>
            </w:r>
            <w:r w:rsidRPr="00B7658F">
              <w:rPr>
                <w:lang w:val="en-GB"/>
              </w:rPr>
              <w:t xml:space="preserve"> substances. It is possible to use one </w:t>
            </w:r>
            <w:r w:rsidR="00084483" w:rsidRPr="00B7658F">
              <w:rPr>
                <w:lang w:val="en-GB"/>
              </w:rPr>
              <w:t>statement</w:t>
            </w:r>
            <w:r w:rsidRPr="00B7658F">
              <w:rPr>
                <w:lang w:val="en-GB"/>
              </w:rPr>
              <w:t xml:space="preserve"> for all </w:t>
            </w:r>
            <w:r w:rsidR="0021624B" w:rsidRPr="00B7658F">
              <w:rPr>
                <w:lang w:val="en-GB"/>
              </w:rPr>
              <w:t>given</w:t>
            </w:r>
            <w:r w:rsidRPr="00B7658F">
              <w:rPr>
                <w:lang w:val="en-GB"/>
              </w:rPr>
              <w:t xml:space="preserve"> substances and insert it </w:t>
            </w:r>
            <w:r w:rsidR="0021624B" w:rsidRPr="00B7658F">
              <w:rPr>
                <w:lang w:val="en-GB"/>
              </w:rPr>
              <w:t xml:space="preserve">into </w:t>
            </w:r>
            <w:r w:rsidRPr="00B7658F">
              <w:rPr>
                <w:lang w:val="en-GB"/>
              </w:rPr>
              <w:t>individual boxes.</w:t>
            </w:r>
          </w:p>
        </w:tc>
      </w:tr>
      <w:tr w:rsidR="004363A7" w:rsidRPr="00B7658F" w14:paraId="32C9082E" w14:textId="77777777" w:rsidTr="00AB726F">
        <w:trPr>
          <w:trHeight w:hRule="exact" w:val="1372"/>
        </w:trPr>
        <w:tc>
          <w:tcPr>
            <w:tcW w:w="3284" w:type="dxa"/>
          </w:tcPr>
          <w:p w14:paraId="3FEBCD22" w14:textId="3A27AE6F" w:rsidR="0021624B" w:rsidRPr="00B7658F" w:rsidRDefault="00EC76BD" w:rsidP="000F5680">
            <w:pPr>
              <w:pStyle w:val="TableParagraph"/>
              <w:spacing w:before="3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Declaration</w:t>
            </w:r>
            <w:r w:rsidR="000B6222" w:rsidRPr="00B7658F">
              <w:rPr>
                <w:lang w:val="en-GB"/>
              </w:rPr>
              <w:t>t</w:t>
            </w:r>
            <w:proofErr w:type="spellEnd"/>
            <w:r w:rsidR="0021624B" w:rsidRPr="00B7658F">
              <w:rPr>
                <w:lang w:val="en-GB"/>
              </w:rPr>
              <w:t xml:space="preserve"> that the </w:t>
            </w:r>
            <w:r w:rsidR="007F63E6" w:rsidRPr="00B7658F">
              <w:rPr>
                <w:lang w:val="en-GB"/>
              </w:rPr>
              <w:t>respective</w:t>
            </w:r>
            <w:r w:rsidR="0021624B" w:rsidRPr="00B7658F">
              <w:rPr>
                <w:lang w:val="en-GB"/>
              </w:rPr>
              <w:t xml:space="preserve"> medical device </w:t>
            </w:r>
            <w:r w:rsidR="008E70E6" w:rsidRPr="00B7658F">
              <w:rPr>
                <w:lang w:val="en-GB"/>
              </w:rPr>
              <w:t>co</w:t>
            </w:r>
            <w:r w:rsidR="00F568C2" w:rsidRPr="00B7658F">
              <w:rPr>
                <w:lang w:val="en-GB"/>
              </w:rPr>
              <w:t>mplies with</w:t>
            </w:r>
            <w:r w:rsidR="0021624B" w:rsidRPr="00B7658F">
              <w:rPr>
                <w:lang w:val="en-GB"/>
              </w:rPr>
              <w:t xml:space="preserve"> the general safety and </w:t>
            </w:r>
            <w:r w:rsidR="008E70E6" w:rsidRPr="00B7658F">
              <w:rPr>
                <w:lang w:val="en-GB"/>
              </w:rPr>
              <w:t>performance</w:t>
            </w:r>
            <w:r w:rsidR="0021624B" w:rsidRPr="00B7658F">
              <w:rPr>
                <w:lang w:val="en-GB"/>
              </w:rPr>
              <w:t xml:space="preserve"> </w:t>
            </w:r>
            <w:r w:rsidR="008E70E6" w:rsidRPr="00B7658F">
              <w:rPr>
                <w:lang w:val="en-GB"/>
              </w:rPr>
              <w:t xml:space="preserve">requirements </w:t>
            </w:r>
            <w:r w:rsidR="000B6222" w:rsidRPr="00B7658F">
              <w:rPr>
                <w:lang w:val="en-GB"/>
              </w:rPr>
              <w:t xml:space="preserve">laid down in IVDR Annex XIV </w:t>
            </w:r>
            <w:r w:rsidR="0021624B" w:rsidRPr="00B7658F">
              <w:rPr>
                <w:lang w:val="en-GB"/>
              </w:rPr>
              <w:t>point</w:t>
            </w:r>
            <w:r w:rsidR="000B6222" w:rsidRPr="00B7658F">
              <w:rPr>
                <w:lang w:val="en-GB"/>
              </w:rPr>
              <w:t xml:space="preserve"> </w:t>
            </w:r>
            <w:r w:rsidR="0021624B" w:rsidRPr="00B7658F">
              <w:rPr>
                <w:lang w:val="en-GB"/>
              </w:rPr>
              <w:t xml:space="preserve">4.1. </w:t>
            </w:r>
          </w:p>
          <w:p w14:paraId="248978E6" w14:textId="0BBEECE0" w:rsidR="004363A7" w:rsidRPr="00B7658F" w:rsidRDefault="004363A7" w:rsidP="0021624B">
            <w:pPr>
              <w:pStyle w:val="TableParagraph"/>
              <w:spacing w:before="3"/>
              <w:rPr>
                <w:lang w:val="en-GB"/>
              </w:rPr>
            </w:pPr>
          </w:p>
        </w:tc>
        <w:tc>
          <w:tcPr>
            <w:tcW w:w="5780" w:type="dxa"/>
          </w:tcPr>
          <w:p w14:paraId="48EFCE45" w14:textId="6BEE6D38" w:rsidR="004363A7" w:rsidRPr="00B7658F" w:rsidRDefault="008403E2">
            <w:pPr>
              <w:pStyle w:val="TableParagraph"/>
              <w:spacing w:line="265" w:lineRule="exact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M</w:t>
            </w:r>
            <w:r w:rsidR="000B6222" w:rsidRPr="00B7658F">
              <w:rPr>
                <w:lang w:val="en-GB"/>
              </w:rPr>
              <w:t>andatory</w:t>
            </w:r>
            <w:r w:rsidRPr="00B7658F">
              <w:rPr>
                <w:lang w:val="en-GB"/>
              </w:rPr>
              <w:t xml:space="preserve"> statement</w:t>
            </w:r>
            <w:r w:rsidR="000B6222" w:rsidRPr="00B7658F">
              <w:rPr>
                <w:lang w:val="en-GB"/>
              </w:rPr>
              <w:t xml:space="preserve">, </w:t>
            </w:r>
            <w:r w:rsidR="00D018A4" w:rsidRPr="00B7658F">
              <w:rPr>
                <w:lang w:val="en-GB"/>
              </w:rPr>
              <w:t xml:space="preserve">pursuant to </w:t>
            </w:r>
            <w:r w:rsidR="000B6222" w:rsidRPr="00B7658F">
              <w:rPr>
                <w:lang w:val="en-GB"/>
              </w:rPr>
              <w:t>IVDR Annex XIV point 4.1.</w:t>
            </w:r>
          </w:p>
        </w:tc>
      </w:tr>
      <w:tr w:rsidR="004363A7" w:rsidRPr="00B7658F" w14:paraId="2AC8F194" w14:textId="77777777">
        <w:trPr>
          <w:trHeight w:hRule="exact" w:val="1229"/>
        </w:trPr>
        <w:tc>
          <w:tcPr>
            <w:tcW w:w="3284" w:type="dxa"/>
          </w:tcPr>
          <w:p w14:paraId="654BA1C1" w14:textId="3D51739E" w:rsidR="004363A7" w:rsidRPr="00B7658F" w:rsidRDefault="00F568C2" w:rsidP="000F5680">
            <w:pPr>
              <w:pStyle w:val="TableParagraph"/>
              <w:spacing w:before="3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 </w:t>
            </w:r>
            <w:r w:rsidR="001A0570" w:rsidRPr="00B7658F">
              <w:rPr>
                <w:lang w:val="en-GB"/>
              </w:rPr>
              <w:t>Instructions for use/application /manual of the tested</w:t>
            </w:r>
            <w:r w:rsidR="00C45EA6" w:rsidRPr="00B7658F">
              <w:rPr>
                <w:lang w:val="en-GB"/>
              </w:rPr>
              <w:t xml:space="preserve"> </w:t>
            </w:r>
            <w:r w:rsidR="001A0570" w:rsidRPr="00B7658F">
              <w:rPr>
                <w:lang w:val="en-GB"/>
              </w:rPr>
              <w:t>device</w:t>
            </w:r>
            <w:r w:rsidR="00C45EA6" w:rsidRPr="00B7658F">
              <w:rPr>
                <w:lang w:val="en-GB"/>
              </w:rPr>
              <w:t xml:space="preserve"> </w:t>
            </w:r>
            <w:r w:rsidR="001A0570" w:rsidRPr="00B7658F">
              <w:rPr>
                <w:lang w:val="en-GB"/>
              </w:rPr>
              <w:t>(multiple files can be added) - number/version/date</w:t>
            </w:r>
          </w:p>
        </w:tc>
        <w:tc>
          <w:tcPr>
            <w:tcW w:w="5780" w:type="dxa"/>
          </w:tcPr>
          <w:p w14:paraId="7889F979" w14:textId="34E0F11C" w:rsidR="00834226" w:rsidRPr="00B7658F" w:rsidRDefault="00D17FA7">
            <w:pPr>
              <w:pStyle w:val="TableParagraph"/>
              <w:ind w:right="446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Mandatory attachment</w:t>
            </w:r>
            <w:r w:rsidR="008403E2" w:rsidRPr="00B7658F">
              <w:rPr>
                <w:lang w:val="en-GB"/>
              </w:rPr>
              <w:t>,</w:t>
            </w:r>
            <w:r w:rsidRPr="00B7658F">
              <w:rPr>
                <w:lang w:val="en-GB"/>
              </w:rPr>
              <w:t xml:space="preserve"> </w:t>
            </w:r>
            <w:r w:rsidR="004015C6" w:rsidRPr="00B7658F">
              <w:rPr>
                <w:lang w:val="en-GB"/>
              </w:rPr>
              <w:t xml:space="preserve">in case </w:t>
            </w:r>
            <w:r w:rsidRPr="00B7658F">
              <w:rPr>
                <w:lang w:val="en-GB"/>
              </w:rPr>
              <w:t>the manual (</w:t>
            </w:r>
            <w:r w:rsidR="004015C6" w:rsidRPr="00B7658F">
              <w:rPr>
                <w:lang w:val="en-GB"/>
              </w:rPr>
              <w:t xml:space="preserve">containing </w:t>
            </w:r>
            <w:r w:rsidRPr="00B7658F">
              <w:rPr>
                <w:lang w:val="en-GB"/>
              </w:rPr>
              <w:t xml:space="preserve">all </w:t>
            </w:r>
            <w:r w:rsidR="007D4BFE" w:rsidRPr="00B7658F">
              <w:rPr>
                <w:lang w:val="en-GB"/>
              </w:rPr>
              <w:t>essentials</w:t>
            </w:r>
            <w:r w:rsidRPr="00B7658F">
              <w:rPr>
                <w:lang w:val="en-GB"/>
              </w:rPr>
              <w:t xml:space="preserve">) is not </w:t>
            </w:r>
            <w:r w:rsidR="00C45A4C" w:rsidRPr="00B7658F">
              <w:rPr>
                <w:lang w:val="en-GB"/>
              </w:rPr>
              <w:t>included in</w:t>
            </w:r>
            <w:r w:rsidRPr="00B7658F">
              <w:rPr>
                <w:lang w:val="en-GB"/>
              </w:rPr>
              <w:t xml:space="preserve"> the IB. </w:t>
            </w:r>
          </w:p>
          <w:p w14:paraId="2189492C" w14:textId="46099445" w:rsidR="004363A7" w:rsidRPr="00B7658F" w:rsidRDefault="00D17FA7">
            <w:pPr>
              <w:pStyle w:val="TableParagraph"/>
              <w:ind w:right="446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English</w:t>
            </w:r>
            <w:r w:rsidR="00D018A4" w:rsidRPr="00B7658F">
              <w:rPr>
                <w:lang w:val="en-GB"/>
              </w:rPr>
              <w:t xml:space="preserve"> version is acceptable.</w:t>
            </w:r>
          </w:p>
        </w:tc>
      </w:tr>
      <w:tr w:rsidR="004363A7" w:rsidRPr="00B7658F" w14:paraId="076868A9" w14:textId="77777777">
        <w:trPr>
          <w:trHeight w:hRule="exact" w:val="2974"/>
        </w:trPr>
        <w:tc>
          <w:tcPr>
            <w:tcW w:w="3284" w:type="dxa"/>
          </w:tcPr>
          <w:p w14:paraId="79E89760" w14:textId="306A4E74" w:rsidR="004363A7" w:rsidRPr="00B7658F" w:rsidRDefault="002B26E2">
            <w:pPr>
              <w:pStyle w:val="TableParagraph"/>
              <w:spacing w:line="265" w:lineRule="exact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A</w:t>
            </w:r>
            <w:r w:rsidR="004015C6" w:rsidRPr="00B7658F">
              <w:rPr>
                <w:lang w:val="en-GB"/>
              </w:rPr>
              <w:t>dministrative fee</w:t>
            </w:r>
            <w:r w:rsidRPr="00B7658F">
              <w:rPr>
                <w:lang w:val="en-GB"/>
              </w:rPr>
              <w:t xml:space="preserve"> payment</w:t>
            </w:r>
          </w:p>
        </w:tc>
        <w:tc>
          <w:tcPr>
            <w:tcW w:w="5780" w:type="dxa"/>
          </w:tcPr>
          <w:p w14:paraId="053DBD8C" w14:textId="67465304" w:rsidR="00834226" w:rsidRPr="00B7658F" w:rsidRDefault="007D4BFE" w:rsidP="00D17FA7">
            <w:pPr>
              <w:pStyle w:val="TableParagraph"/>
              <w:spacing w:line="259" w:lineRule="auto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It r</w:t>
            </w:r>
            <w:r w:rsidR="004015C6" w:rsidRPr="00B7658F">
              <w:rPr>
                <w:lang w:val="en-GB"/>
              </w:rPr>
              <w:t xml:space="preserve">efers to </w:t>
            </w:r>
            <w:r w:rsidR="00D17FA7" w:rsidRPr="00B7658F">
              <w:rPr>
                <w:lang w:val="en-GB"/>
              </w:rPr>
              <w:t>submission</w:t>
            </w:r>
            <w:r w:rsidRPr="00B7658F">
              <w:rPr>
                <w:lang w:val="en-GB"/>
              </w:rPr>
              <w:t>s</w:t>
            </w:r>
            <w:r w:rsidR="00D17FA7" w:rsidRPr="00B7658F">
              <w:rPr>
                <w:lang w:val="en-GB"/>
              </w:rPr>
              <w:t xml:space="preserve"> </w:t>
            </w:r>
            <w:r w:rsidR="004015C6" w:rsidRPr="00B7658F">
              <w:rPr>
                <w:lang w:val="en-GB"/>
              </w:rPr>
              <w:t>following</w:t>
            </w:r>
            <w:r w:rsidR="00D17FA7" w:rsidRPr="00B7658F">
              <w:rPr>
                <w:lang w:val="en-GB"/>
              </w:rPr>
              <w:t xml:space="preserve"> the entry into force of Act No. 375/2022 Coll., on medical devices and in vitro diagnostic medical devices (</w:t>
            </w:r>
            <w:r w:rsidR="00997284" w:rsidRPr="00B7658F">
              <w:rPr>
                <w:lang w:val="en-GB"/>
              </w:rPr>
              <w:t>as of</w:t>
            </w:r>
            <w:r w:rsidR="00D17FA7" w:rsidRPr="00B7658F">
              <w:rPr>
                <w:lang w:val="en-GB"/>
              </w:rPr>
              <w:t xml:space="preserve"> 22 December 2022). </w:t>
            </w:r>
          </w:p>
          <w:p w14:paraId="77577A25" w14:textId="4801F1E8" w:rsidR="00834226" w:rsidRPr="00B7658F" w:rsidRDefault="004015C6" w:rsidP="00D17FA7">
            <w:pPr>
              <w:pStyle w:val="TableParagraph"/>
              <w:spacing w:line="259" w:lineRule="auto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P</w:t>
            </w:r>
            <w:r w:rsidR="00D17FA7" w:rsidRPr="00B7658F">
              <w:rPr>
                <w:lang w:val="en-GB"/>
              </w:rPr>
              <w:t xml:space="preserve">ayment </w:t>
            </w:r>
            <w:r w:rsidR="00DE4DB5" w:rsidRPr="00B7658F">
              <w:rPr>
                <w:lang w:val="en-GB"/>
              </w:rPr>
              <w:t>requests</w:t>
            </w:r>
            <w:r w:rsidR="00D17FA7" w:rsidRPr="00B7658F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are</w:t>
            </w:r>
            <w:r w:rsidR="00D17FA7" w:rsidRPr="00B7658F">
              <w:rPr>
                <w:lang w:val="en-GB"/>
              </w:rPr>
              <w:t xml:space="preserve"> generated </w:t>
            </w:r>
            <w:r w:rsidR="00193496" w:rsidRPr="00B7658F">
              <w:rPr>
                <w:lang w:val="en-GB"/>
              </w:rPr>
              <w:t xml:space="preserve">via </w:t>
            </w:r>
            <w:r w:rsidR="00C45A4C" w:rsidRPr="00B7658F">
              <w:rPr>
                <w:lang w:val="en-GB"/>
              </w:rPr>
              <w:t xml:space="preserve">the </w:t>
            </w:r>
            <w:r w:rsidR="00D17FA7" w:rsidRPr="00B7658F">
              <w:rPr>
                <w:lang w:val="en-GB"/>
              </w:rPr>
              <w:t xml:space="preserve">RZPRO. </w:t>
            </w:r>
          </w:p>
          <w:p w14:paraId="5C03FBCB" w14:textId="3971F9E9" w:rsidR="00D17FA7" w:rsidRPr="00B7658F" w:rsidRDefault="001B2AFC" w:rsidP="00D17FA7">
            <w:pPr>
              <w:pStyle w:val="TableParagraph"/>
              <w:spacing w:line="259" w:lineRule="auto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When paying</w:t>
            </w:r>
            <w:r w:rsidR="00C45A4C" w:rsidRPr="00B7658F">
              <w:rPr>
                <w:lang w:val="en-GB"/>
              </w:rPr>
              <w:t xml:space="preserve">, </w:t>
            </w:r>
            <w:r w:rsidRPr="00B7658F">
              <w:rPr>
                <w:lang w:val="en-GB"/>
              </w:rPr>
              <w:t>you must always enter the</w:t>
            </w:r>
            <w:r w:rsidR="00D30469" w:rsidRPr="00B7658F">
              <w:rPr>
                <w:lang w:val="en-GB"/>
              </w:rPr>
              <w:t xml:space="preserve"> </w:t>
            </w:r>
            <w:r w:rsidR="00D17FA7" w:rsidRPr="00B7658F">
              <w:rPr>
                <w:lang w:val="en-GB"/>
              </w:rPr>
              <w:t>variable symbol</w:t>
            </w:r>
            <w:r w:rsidR="00D30469" w:rsidRPr="00B7658F">
              <w:rPr>
                <w:lang w:val="en-GB"/>
              </w:rPr>
              <w:t>.</w:t>
            </w:r>
            <w:r w:rsidR="00D17FA7" w:rsidRPr="00B7658F">
              <w:rPr>
                <w:lang w:val="en-GB"/>
              </w:rPr>
              <w:t xml:space="preserve"> </w:t>
            </w:r>
            <w:r w:rsidR="00D30469" w:rsidRPr="00B7658F">
              <w:rPr>
                <w:lang w:val="en-GB"/>
              </w:rPr>
              <w:t>P</w:t>
            </w:r>
            <w:r w:rsidR="00D17FA7" w:rsidRPr="00B7658F">
              <w:rPr>
                <w:lang w:val="en-GB"/>
              </w:rPr>
              <w:t xml:space="preserve">roblems </w:t>
            </w:r>
            <w:r w:rsidR="00D30469" w:rsidRPr="00B7658F">
              <w:rPr>
                <w:lang w:val="en-GB"/>
              </w:rPr>
              <w:t xml:space="preserve">can arise </w:t>
            </w:r>
            <w:r w:rsidR="00D17FA7" w:rsidRPr="00B7658F">
              <w:rPr>
                <w:lang w:val="en-GB"/>
              </w:rPr>
              <w:t xml:space="preserve">with payments from abroad. </w:t>
            </w:r>
            <w:r w:rsidR="00D30469" w:rsidRPr="00B7658F">
              <w:rPr>
                <w:lang w:val="en-GB"/>
              </w:rPr>
              <w:t>In that case, f</w:t>
            </w:r>
            <w:r w:rsidR="00D17FA7" w:rsidRPr="00B7658F">
              <w:rPr>
                <w:lang w:val="en-GB"/>
              </w:rPr>
              <w:t xml:space="preserve">ollow the instructions </w:t>
            </w:r>
            <w:r w:rsidR="00D30469" w:rsidRPr="00B7658F">
              <w:rPr>
                <w:lang w:val="en-GB"/>
              </w:rPr>
              <w:t>below</w:t>
            </w:r>
            <w:r w:rsidR="00D17FA7" w:rsidRPr="00B7658F">
              <w:rPr>
                <w:lang w:val="en-GB"/>
              </w:rPr>
              <w:t>, see:</w:t>
            </w:r>
          </w:p>
          <w:p w14:paraId="1FDF799C" w14:textId="4A063D24" w:rsidR="00D17FA7" w:rsidRPr="00B7658F" w:rsidRDefault="001404DF" w:rsidP="00D17FA7">
            <w:pPr>
              <w:pStyle w:val="TableParagraph"/>
              <w:spacing w:line="259" w:lineRule="auto"/>
              <w:ind w:right="97"/>
              <w:rPr>
                <w:rStyle w:val="Hypertextovodkaz"/>
                <w:lang w:val="en-GB"/>
              </w:rPr>
            </w:pPr>
            <w:r w:rsidRPr="00B7658F">
              <w:rPr>
                <w:lang w:val="en-GB"/>
              </w:rPr>
              <w:fldChar w:fldCharType="begin"/>
            </w:r>
            <w:r w:rsidRPr="00B7658F">
              <w:rPr>
                <w:lang w:val="en-GB"/>
              </w:rPr>
              <w:instrText xml:space="preserve"> HYPERLINK "https://www.niszp.cz/sites/default/files/dokumenty/Variable" </w:instrText>
            </w:r>
            <w:r w:rsidRPr="00B7658F">
              <w:rPr>
                <w:lang w:val="en-GB"/>
              </w:rPr>
            </w:r>
            <w:r w:rsidRPr="00B7658F">
              <w:rPr>
                <w:lang w:val="en-GB"/>
              </w:rPr>
              <w:fldChar w:fldCharType="separate"/>
            </w:r>
            <w:r w:rsidR="00D17FA7" w:rsidRPr="00B7658F">
              <w:rPr>
                <w:rStyle w:val="Hypertextovodkaz"/>
                <w:lang w:val="en-GB"/>
              </w:rPr>
              <w:t>https://www.niszp.cz/sites/default/files/dokumenty/Variable</w:t>
            </w:r>
          </w:p>
          <w:p w14:paraId="259CB214" w14:textId="7AEE69F0" w:rsidR="004363A7" w:rsidRPr="00B7658F" w:rsidRDefault="00D17FA7">
            <w:pPr>
              <w:pStyle w:val="TableParagraph"/>
              <w:spacing w:before="21"/>
              <w:rPr>
                <w:lang w:val="en-GB"/>
              </w:rPr>
            </w:pPr>
            <w:r w:rsidRPr="00B7658F">
              <w:rPr>
                <w:rStyle w:val="Hypertextovodkaz"/>
                <w:lang w:val="en-GB"/>
              </w:rPr>
              <w:t>_Symbol_Payment_from_abroad%20(002).pdf</w:t>
            </w:r>
            <w:r w:rsidR="001404DF" w:rsidRPr="00B7658F">
              <w:rPr>
                <w:lang w:val="en-GB"/>
              </w:rPr>
              <w:fldChar w:fldCharType="end"/>
            </w:r>
          </w:p>
        </w:tc>
      </w:tr>
      <w:tr w:rsidR="004363A7" w:rsidRPr="00B7658F" w14:paraId="38F7CF5C" w14:textId="77777777" w:rsidTr="00834226">
        <w:trPr>
          <w:trHeight w:hRule="exact" w:val="4428"/>
        </w:trPr>
        <w:tc>
          <w:tcPr>
            <w:tcW w:w="3284" w:type="dxa"/>
          </w:tcPr>
          <w:p w14:paraId="4B83C222" w14:textId="6A1B70F9" w:rsidR="004363A7" w:rsidRPr="00B7658F" w:rsidRDefault="002B26E2">
            <w:pPr>
              <w:pStyle w:val="TableParagraph"/>
              <w:tabs>
                <w:tab w:val="left" w:pos="1190"/>
                <w:tab w:val="left" w:pos="2159"/>
                <w:tab w:val="left" w:pos="2980"/>
              </w:tabs>
              <w:ind w:right="98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A</w:t>
            </w:r>
            <w:r w:rsidR="00096F25" w:rsidRPr="00B7658F">
              <w:rPr>
                <w:lang w:val="en-GB"/>
              </w:rPr>
              <w:t>pplication</w:t>
            </w:r>
            <w:r w:rsidR="00D30469" w:rsidRPr="00B7658F">
              <w:rPr>
                <w:lang w:val="en-GB"/>
              </w:rPr>
              <w:t xml:space="preserve"> assessment</w:t>
            </w:r>
            <w:r w:rsidR="00096F25" w:rsidRPr="00B7658F" w:rsidDel="00096F25">
              <w:rPr>
                <w:lang w:val="en-GB"/>
              </w:rPr>
              <w:t xml:space="preserve"> </w:t>
            </w:r>
            <w:r w:rsidRPr="00B7658F">
              <w:rPr>
                <w:lang w:val="en-GB"/>
              </w:rPr>
              <w:t>fee payment</w:t>
            </w:r>
          </w:p>
        </w:tc>
        <w:tc>
          <w:tcPr>
            <w:tcW w:w="5780" w:type="dxa"/>
          </w:tcPr>
          <w:p w14:paraId="52694F58" w14:textId="77777777" w:rsidR="00490D28" w:rsidRDefault="007D4BFE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It r</w:t>
            </w:r>
            <w:r w:rsidR="00D30469" w:rsidRPr="00B7658F">
              <w:rPr>
                <w:lang w:val="en-GB"/>
              </w:rPr>
              <w:t xml:space="preserve">efers to </w:t>
            </w:r>
            <w:r w:rsidRPr="00B7658F">
              <w:rPr>
                <w:lang w:val="en-GB"/>
              </w:rPr>
              <w:t>s</w:t>
            </w:r>
            <w:r w:rsidR="00096F25" w:rsidRPr="00B7658F">
              <w:rPr>
                <w:lang w:val="en-GB"/>
              </w:rPr>
              <w:t>ubmission</w:t>
            </w:r>
            <w:r w:rsidRPr="00B7658F">
              <w:rPr>
                <w:lang w:val="en-GB"/>
              </w:rPr>
              <w:t>s</w:t>
            </w:r>
            <w:r w:rsidR="00096F25" w:rsidRPr="00B7658F">
              <w:rPr>
                <w:lang w:val="en-GB"/>
              </w:rPr>
              <w:t xml:space="preserve"> </w:t>
            </w:r>
            <w:r w:rsidR="00D30469" w:rsidRPr="00B7658F">
              <w:rPr>
                <w:lang w:val="en-GB"/>
              </w:rPr>
              <w:t xml:space="preserve">following </w:t>
            </w:r>
            <w:r w:rsidR="00096F25" w:rsidRPr="00B7658F">
              <w:rPr>
                <w:lang w:val="en-GB"/>
              </w:rPr>
              <w:t>the entry into force of Act No. 375/2022 Coll., on medical devices and in vitro diagnostic medical devices (</w:t>
            </w:r>
            <w:r w:rsidR="00997284" w:rsidRPr="00B7658F">
              <w:rPr>
                <w:lang w:val="en-GB"/>
              </w:rPr>
              <w:t>as of</w:t>
            </w:r>
            <w:r w:rsidR="00096F25" w:rsidRPr="00B7658F">
              <w:rPr>
                <w:lang w:val="en-GB"/>
              </w:rPr>
              <w:t xml:space="preserve"> 22 December 2022</w:t>
            </w:r>
            <w:r w:rsidR="003D264F" w:rsidRPr="00B7658F">
              <w:rPr>
                <w:lang w:val="en-GB"/>
              </w:rPr>
              <w:t>)</w:t>
            </w:r>
            <w:r w:rsidR="00096F25" w:rsidRPr="00B7658F">
              <w:rPr>
                <w:lang w:val="en-GB"/>
              </w:rPr>
              <w:t>.</w:t>
            </w:r>
            <w:r w:rsidR="003D264F" w:rsidRPr="00B7658F">
              <w:rPr>
                <w:lang w:val="en-GB"/>
              </w:rPr>
              <w:t xml:space="preserve"> </w:t>
            </w:r>
            <w:r w:rsidR="00DE4DB5" w:rsidRPr="00B7658F">
              <w:rPr>
                <w:lang w:val="en-GB"/>
              </w:rPr>
              <w:t>The p</w:t>
            </w:r>
            <w:r w:rsidR="00B70E0C" w:rsidRPr="00B7658F">
              <w:rPr>
                <w:lang w:val="en-GB"/>
              </w:rPr>
              <w:t xml:space="preserve">ayment </w:t>
            </w:r>
            <w:r w:rsidR="00DE4DB5" w:rsidRPr="00B7658F">
              <w:rPr>
                <w:lang w:val="en-GB"/>
              </w:rPr>
              <w:t xml:space="preserve">requests </w:t>
            </w:r>
            <w:r w:rsidR="00B70E0C" w:rsidRPr="00B7658F">
              <w:rPr>
                <w:lang w:val="en-GB"/>
              </w:rPr>
              <w:t xml:space="preserve">must be generated </w:t>
            </w:r>
            <w:r w:rsidR="00193496" w:rsidRPr="00B7658F">
              <w:rPr>
                <w:lang w:val="en-GB"/>
              </w:rPr>
              <w:t>via</w:t>
            </w:r>
            <w:r w:rsidR="00B70E0C" w:rsidRPr="00B7658F">
              <w:rPr>
                <w:lang w:val="en-GB"/>
              </w:rPr>
              <w:t xml:space="preserve"> the form on the </w:t>
            </w:r>
            <w:r w:rsidR="001B2AFC" w:rsidRPr="00B7658F">
              <w:rPr>
                <w:lang w:val="en-GB"/>
              </w:rPr>
              <w:t xml:space="preserve">SÚKL </w:t>
            </w:r>
            <w:r w:rsidR="00B70E0C" w:rsidRPr="00B7658F">
              <w:rPr>
                <w:lang w:val="en-GB"/>
              </w:rPr>
              <w:t>website, see below</w:t>
            </w:r>
            <w:r w:rsidR="00096F25" w:rsidRPr="00B7658F">
              <w:rPr>
                <w:lang w:val="en-GB"/>
              </w:rPr>
              <w:t>:</w:t>
            </w:r>
          </w:p>
          <w:p w14:paraId="18BB68AC" w14:textId="35A57242" w:rsidR="004363A7" w:rsidRPr="0065376E" w:rsidRDefault="00000000">
            <w:pPr>
              <w:pStyle w:val="TableParagraph"/>
              <w:ind w:right="97"/>
              <w:rPr>
                <w:color w:val="0462C1"/>
                <w:u w:val="single" w:color="0462C1"/>
                <w:lang w:val="sv-SE"/>
              </w:rPr>
            </w:pPr>
            <w:hyperlink r:id="rId13" w:history="1">
              <w:r w:rsidR="00490D28" w:rsidRPr="0065376E">
                <w:rPr>
                  <w:rStyle w:val="Hypertextovodkaz"/>
                  <w:lang w:val="sv-SE"/>
                </w:rPr>
                <w:t>https://www.sukl.cz/modules/payment2/index.php?id_oblast</w:t>
              </w:r>
            </w:hyperlink>
            <w:r w:rsidR="00096F25" w:rsidRPr="0065376E">
              <w:rPr>
                <w:color w:val="0462C1"/>
                <w:u w:val="single" w:color="0462C1"/>
                <w:lang w:val="sv-SE"/>
              </w:rPr>
              <w:t xml:space="preserve"> </w:t>
            </w:r>
            <w:hyperlink r:id="rId14">
              <w:r w:rsidR="00096F25" w:rsidRPr="0065376E">
                <w:rPr>
                  <w:color w:val="0462C1"/>
                  <w:u w:val="single" w:color="0462C1"/>
                  <w:lang w:val="sv-SE"/>
                </w:rPr>
                <w:t>i=21&amp;token=.php</w:t>
              </w:r>
            </w:hyperlink>
          </w:p>
          <w:p w14:paraId="6A1ADFE3" w14:textId="648D2746" w:rsidR="00096F25" w:rsidRPr="00B7658F" w:rsidRDefault="001B2AFC" w:rsidP="00096F25">
            <w:pPr>
              <w:pStyle w:val="TableParagraph"/>
              <w:spacing w:line="259" w:lineRule="auto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 xml:space="preserve">When paying, it is always necessary to enter </w:t>
            </w:r>
            <w:r w:rsidR="00DE4DB5" w:rsidRPr="00B7658F">
              <w:rPr>
                <w:lang w:val="en-GB"/>
              </w:rPr>
              <w:t>a</w:t>
            </w:r>
            <w:r w:rsidRPr="00B7658F">
              <w:rPr>
                <w:lang w:val="en-GB"/>
              </w:rPr>
              <w:t xml:space="preserve"> variable symbol into the system. </w:t>
            </w:r>
            <w:r w:rsidR="00B70E0C" w:rsidRPr="00B7658F">
              <w:rPr>
                <w:lang w:val="en-GB"/>
              </w:rPr>
              <w:t xml:space="preserve">Problems </w:t>
            </w:r>
            <w:r w:rsidRPr="00B7658F">
              <w:rPr>
                <w:lang w:val="en-GB"/>
              </w:rPr>
              <w:t>may</w:t>
            </w:r>
            <w:r w:rsidR="00B70E0C" w:rsidRPr="00B7658F">
              <w:rPr>
                <w:lang w:val="en-GB"/>
              </w:rPr>
              <w:t xml:space="preserve"> arise with payments from abroad. In that case, follow the instructions below, see:</w:t>
            </w:r>
          </w:p>
          <w:p w14:paraId="240BE8B9" w14:textId="6F8B2122" w:rsidR="00096F25" w:rsidRPr="00B7658F" w:rsidRDefault="001404DF" w:rsidP="00096F25">
            <w:pPr>
              <w:pStyle w:val="TableParagraph"/>
              <w:spacing w:line="259" w:lineRule="auto"/>
              <w:ind w:right="97"/>
              <w:rPr>
                <w:rStyle w:val="Hypertextovodkaz"/>
                <w:lang w:val="en-GB"/>
              </w:rPr>
            </w:pPr>
            <w:r w:rsidRPr="00B7658F">
              <w:rPr>
                <w:lang w:val="en-GB"/>
              </w:rPr>
              <w:fldChar w:fldCharType="begin"/>
            </w:r>
            <w:r w:rsidRPr="00B7658F">
              <w:rPr>
                <w:lang w:val="en-GB"/>
              </w:rPr>
              <w:instrText xml:space="preserve"> HYPERLINK "https://www.niszp.cz/sites/default/files/dokumenty/Variable" </w:instrText>
            </w:r>
            <w:r w:rsidRPr="00B7658F">
              <w:rPr>
                <w:lang w:val="en-GB"/>
              </w:rPr>
            </w:r>
            <w:r w:rsidRPr="00B7658F">
              <w:rPr>
                <w:lang w:val="en-GB"/>
              </w:rPr>
              <w:fldChar w:fldCharType="separate"/>
            </w:r>
            <w:r w:rsidR="00096F25" w:rsidRPr="00B7658F">
              <w:rPr>
                <w:rStyle w:val="Hypertextovodkaz"/>
                <w:lang w:val="en-GB"/>
              </w:rPr>
              <w:t>https://www.niszp.cz/sites/default/files/dokumenty/Variable</w:t>
            </w:r>
          </w:p>
          <w:p w14:paraId="17712265" w14:textId="77777777" w:rsidR="00C0772D" w:rsidRPr="00B7658F" w:rsidRDefault="00096F25" w:rsidP="00C0772D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rStyle w:val="Hypertextovodkaz"/>
                <w:lang w:val="en-GB"/>
              </w:rPr>
              <w:t>_Symbol_Payment_from_abroad%20(002).pdf</w:t>
            </w:r>
            <w:r w:rsidR="001404DF" w:rsidRPr="00B7658F">
              <w:rPr>
                <w:lang w:val="en-GB"/>
              </w:rPr>
              <w:fldChar w:fldCharType="end"/>
            </w:r>
            <w:r w:rsidR="001B2AFC" w:rsidRPr="00B7658F">
              <w:rPr>
                <w:lang w:val="en-GB"/>
              </w:rPr>
              <w:t>.</w:t>
            </w:r>
          </w:p>
          <w:p w14:paraId="1BBCE708" w14:textId="4D6ADB6F" w:rsidR="004363A7" w:rsidRPr="00B7658F" w:rsidRDefault="001B2AFC" w:rsidP="00C0772D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>A</w:t>
            </w:r>
            <w:r w:rsidR="00096F25" w:rsidRPr="00B7658F">
              <w:rPr>
                <w:lang w:val="en-GB"/>
              </w:rPr>
              <w:t>pplicants are required to</w:t>
            </w:r>
            <w:r w:rsidR="00834226" w:rsidRPr="00B7658F">
              <w:rPr>
                <w:lang w:val="en-GB"/>
              </w:rPr>
              <w:t xml:space="preserve"> provide</w:t>
            </w:r>
            <w:r w:rsidR="00096F25" w:rsidRPr="00B7658F">
              <w:rPr>
                <w:lang w:val="en-GB"/>
              </w:rPr>
              <w:t xml:space="preserve"> SÚKL </w:t>
            </w:r>
            <w:r w:rsidR="00834226" w:rsidRPr="00B7658F">
              <w:rPr>
                <w:lang w:val="en-GB"/>
              </w:rPr>
              <w:t xml:space="preserve">with </w:t>
            </w:r>
            <w:r w:rsidR="00096F25" w:rsidRPr="00B7658F">
              <w:rPr>
                <w:lang w:val="en-GB"/>
              </w:rPr>
              <w:t>a confirmation of the payment made. This will speed up the processing of the application.</w:t>
            </w:r>
          </w:p>
        </w:tc>
      </w:tr>
      <w:tr w:rsidR="004363A7" w:rsidRPr="00B7658F" w14:paraId="61526D0A" w14:textId="77777777" w:rsidTr="00AB726F">
        <w:trPr>
          <w:trHeight w:hRule="exact" w:val="2574"/>
        </w:trPr>
        <w:tc>
          <w:tcPr>
            <w:tcW w:w="3284" w:type="dxa"/>
          </w:tcPr>
          <w:p w14:paraId="15DAD1C5" w14:textId="4530A14A" w:rsidR="004363A7" w:rsidRPr="00B7658F" w:rsidRDefault="00096F25" w:rsidP="00490D28">
            <w:pPr>
              <w:pStyle w:val="TableParagraph"/>
              <w:ind w:right="95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 xml:space="preserve">Evidence </w:t>
            </w:r>
            <w:r w:rsidR="00EB0C66" w:rsidRPr="00B7658F">
              <w:rPr>
                <w:lang w:val="en-GB"/>
              </w:rPr>
              <w:t>by</w:t>
            </w:r>
            <w:r w:rsidRPr="00B7658F">
              <w:rPr>
                <w:lang w:val="en-GB"/>
              </w:rPr>
              <w:t xml:space="preserve"> the sponsor that the investigator meets the requirements laid down in point 1.13 in Chapter I of Annex XIV of the IVDR</w:t>
            </w:r>
          </w:p>
        </w:tc>
        <w:tc>
          <w:tcPr>
            <w:tcW w:w="5780" w:type="dxa"/>
          </w:tcPr>
          <w:p w14:paraId="06AE21C6" w14:textId="5A29FC82" w:rsidR="004363A7" w:rsidRPr="00B7658F" w:rsidRDefault="00096F25">
            <w:pPr>
              <w:pStyle w:val="TableParagraph"/>
              <w:ind w:right="97"/>
              <w:rPr>
                <w:lang w:val="en-GB"/>
              </w:rPr>
            </w:pPr>
            <w:r w:rsidRPr="00B7658F">
              <w:rPr>
                <w:lang w:val="en-GB"/>
              </w:rPr>
              <w:t xml:space="preserve">Practical remark: </w:t>
            </w:r>
            <w:r w:rsidR="00B70E0C" w:rsidRPr="00B7658F">
              <w:rPr>
                <w:lang w:val="en-GB"/>
              </w:rPr>
              <w:t>referring</w:t>
            </w:r>
            <w:r w:rsidR="00AD09CB" w:rsidRPr="00B7658F">
              <w:rPr>
                <w:lang w:val="en-GB"/>
              </w:rPr>
              <w:t xml:space="preserve"> to the requirements laid down in point 1.13 Chapter 1 of Annex XIV of the IVDR </w:t>
            </w:r>
            <w:r w:rsidR="00AD09CB" w:rsidRPr="00B7658F">
              <w:rPr>
                <w:i/>
                <w:iCs/>
                <w:lang w:val="en-GB"/>
              </w:rPr>
              <w:t xml:space="preserve">"evidence from the sponsor that the clinical investigator and the </w:t>
            </w:r>
            <w:r w:rsidR="00AD09CB" w:rsidRPr="00B7658F">
              <w:rPr>
                <w:b/>
                <w:bCs/>
                <w:i/>
                <w:iCs/>
                <w:lang w:val="en-GB"/>
              </w:rPr>
              <w:t>investigational site</w:t>
            </w:r>
            <w:r w:rsidR="00AD09CB" w:rsidRPr="00B7658F">
              <w:rPr>
                <w:i/>
                <w:iCs/>
                <w:lang w:val="en-GB"/>
              </w:rPr>
              <w:t xml:space="preserve"> are capable of conducting the clinical performance study in accordance with the performance study plan"</w:t>
            </w:r>
            <w:r w:rsidR="001B2AFC" w:rsidRPr="00B7658F">
              <w:rPr>
                <w:lang w:val="en-GB"/>
              </w:rPr>
              <w:t xml:space="preserve">, </w:t>
            </w:r>
            <w:r w:rsidR="00AD09CB" w:rsidRPr="00B7658F">
              <w:rPr>
                <w:lang w:val="en-GB"/>
              </w:rPr>
              <w:t xml:space="preserve">not only </w:t>
            </w:r>
            <w:r w:rsidR="001404DF" w:rsidRPr="00B7658F">
              <w:rPr>
                <w:lang w:val="en-GB"/>
              </w:rPr>
              <w:t>a</w:t>
            </w:r>
            <w:r w:rsidR="00AD09CB" w:rsidRPr="00B7658F">
              <w:rPr>
                <w:lang w:val="en-GB"/>
              </w:rPr>
              <w:t xml:space="preserve"> CV</w:t>
            </w:r>
            <w:r w:rsidR="00B70E0C" w:rsidRPr="00B7658F">
              <w:rPr>
                <w:lang w:val="en-GB"/>
              </w:rPr>
              <w:t xml:space="preserve"> and </w:t>
            </w:r>
            <w:r w:rsidR="00AD09CB" w:rsidRPr="00B7658F">
              <w:rPr>
                <w:lang w:val="en-GB"/>
              </w:rPr>
              <w:t xml:space="preserve">GCP </w:t>
            </w:r>
            <w:r w:rsidR="00B70E0C" w:rsidRPr="00B7658F">
              <w:rPr>
                <w:lang w:val="en-GB"/>
              </w:rPr>
              <w:t xml:space="preserve">confirmation </w:t>
            </w:r>
            <w:r w:rsidR="00193496" w:rsidRPr="00B7658F">
              <w:rPr>
                <w:lang w:val="en-GB"/>
              </w:rPr>
              <w:t>by</w:t>
            </w:r>
            <w:r w:rsidR="00AD09CB" w:rsidRPr="00B7658F">
              <w:rPr>
                <w:lang w:val="en-GB"/>
              </w:rPr>
              <w:t xml:space="preserve"> the investigator </w:t>
            </w:r>
            <w:r w:rsidR="001404DF" w:rsidRPr="00B7658F">
              <w:rPr>
                <w:lang w:val="en-GB"/>
              </w:rPr>
              <w:t xml:space="preserve">are </w:t>
            </w:r>
            <w:r w:rsidR="00AD09CB" w:rsidRPr="00B7658F">
              <w:rPr>
                <w:lang w:val="en-GB"/>
              </w:rPr>
              <w:t>required, but also confirmation that the samples are processed by a certified laboratory</w:t>
            </w:r>
            <w:r w:rsidR="00D018A4" w:rsidRPr="00B7658F">
              <w:rPr>
                <w:lang w:val="en-GB"/>
              </w:rPr>
              <w:t xml:space="preserve"> is mandatory</w:t>
            </w:r>
            <w:r w:rsidR="00AD09CB" w:rsidRPr="00B7658F">
              <w:rPr>
                <w:lang w:val="en-GB"/>
              </w:rPr>
              <w:t>.</w:t>
            </w:r>
          </w:p>
        </w:tc>
      </w:tr>
      <w:tr w:rsidR="004363A7" w:rsidRPr="00B7658F" w14:paraId="783A5B85" w14:textId="77777777">
        <w:trPr>
          <w:trHeight w:hRule="exact" w:val="4578"/>
        </w:trPr>
        <w:tc>
          <w:tcPr>
            <w:tcW w:w="3284" w:type="dxa"/>
          </w:tcPr>
          <w:p w14:paraId="285FB642" w14:textId="1B9F9A0D" w:rsidR="004363A7" w:rsidRPr="00B7658F" w:rsidRDefault="00AD09CB">
            <w:pPr>
              <w:pStyle w:val="TableParagraph"/>
              <w:ind w:right="185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Ethics Committee Opinion (multiple files can be added)</w:t>
            </w:r>
          </w:p>
        </w:tc>
        <w:tc>
          <w:tcPr>
            <w:tcW w:w="5780" w:type="dxa"/>
          </w:tcPr>
          <w:p w14:paraId="1C7CA371" w14:textId="17C8DBF9" w:rsidR="002C45A7" w:rsidRPr="00B7658F" w:rsidRDefault="007D4BFE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 xml:space="preserve">Following </w:t>
            </w:r>
            <w:r w:rsidR="00AD09CB" w:rsidRPr="00B7658F">
              <w:rPr>
                <w:lang w:val="en-GB"/>
              </w:rPr>
              <w:t>the entry into force of Act No. 375/2022 Coll., on medical devices and in vitro diagnostic medical devices (</w:t>
            </w:r>
            <w:r w:rsidR="00DE4DB5" w:rsidRPr="00B7658F">
              <w:rPr>
                <w:lang w:val="en-GB"/>
              </w:rPr>
              <w:t>as of</w:t>
            </w:r>
            <w:r w:rsidR="00AD09CB" w:rsidRPr="00B7658F">
              <w:rPr>
                <w:lang w:val="en-GB"/>
              </w:rPr>
              <w:t xml:space="preserve"> 22 December 2022)</w:t>
            </w:r>
            <w:r w:rsidR="002C45A7" w:rsidRPr="00B7658F">
              <w:rPr>
                <w:lang w:val="en-GB"/>
              </w:rPr>
              <w:t>, the opinion of the ethics committee must be issued</w:t>
            </w:r>
            <w:r w:rsidR="00AD09CB" w:rsidRPr="00B7658F">
              <w:rPr>
                <w:lang w:val="en-GB"/>
              </w:rPr>
              <w:t xml:space="preserve"> </w:t>
            </w:r>
            <w:r w:rsidR="002C45A7" w:rsidRPr="00B7658F">
              <w:rPr>
                <w:lang w:val="en-GB"/>
              </w:rPr>
              <w:t xml:space="preserve">as stipulated by </w:t>
            </w:r>
            <w:r w:rsidR="00AD09CB" w:rsidRPr="00B7658F">
              <w:rPr>
                <w:lang w:val="en-GB"/>
              </w:rPr>
              <w:t xml:space="preserve">this law. The opinion </w:t>
            </w:r>
            <w:r w:rsidR="002C45A7" w:rsidRPr="00B7658F">
              <w:rPr>
                <w:lang w:val="en-GB"/>
              </w:rPr>
              <w:t>shall</w:t>
            </w:r>
            <w:r w:rsidR="00AD09CB" w:rsidRPr="00B7658F">
              <w:rPr>
                <w:lang w:val="en-GB"/>
              </w:rPr>
              <w:t xml:space="preserve"> contain a list of approved documentation corresponding to the current versions submitted to </w:t>
            </w:r>
            <w:r w:rsidR="002C45A7" w:rsidRPr="00B7658F">
              <w:rPr>
                <w:lang w:val="en-GB"/>
              </w:rPr>
              <w:t>SÚKL</w:t>
            </w:r>
            <w:r w:rsidR="00AD09CB" w:rsidRPr="00B7658F">
              <w:rPr>
                <w:lang w:val="en-GB"/>
              </w:rPr>
              <w:t>. The ethics committee is established by the health care provider</w:t>
            </w:r>
            <w:r w:rsidR="002C45A7" w:rsidRPr="00B7658F">
              <w:rPr>
                <w:lang w:val="en-GB"/>
              </w:rPr>
              <w:t xml:space="preserve"> and issues opinions in accordance with </w:t>
            </w:r>
            <w:r w:rsidR="00D018A4" w:rsidRPr="00B7658F">
              <w:rPr>
                <w:lang w:val="en-GB"/>
              </w:rPr>
              <w:t xml:space="preserve">the </w:t>
            </w:r>
            <w:r w:rsidR="002C45A7" w:rsidRPr="00B7658F">
              <w:rPr>
                <w:lang w:val="en-GB"/>
              </w:rPr>
              <w:t xml:space="preserve">provisions stipulated by the </w:t>
            </w:r>
            <w:r w:rsidR="002A46FB" w:rsidRPr="00B7658F">
              <w:rPr>
                <w:lang w:val="en-GB"/>
              </w:rPr>
              <w:t xml:space="preserve">legal </w:t>
            </w:r>
            <w:r w:rsidR="002C45A7" w:rsidRPr="00B7658F">
              <w:rPr>
                <w:lang w:val="en-GB"/>
              </w:rPr>
              <w:t>act</w:t>
            </w:r>
            <w:r w:rsidR="00AD09CB" w:rsidRPr="00B7658F">
              <w:rPr>
                <w:lang w:val="en-GB"/>
              </w:rPr>
              <w:t>. Each provider either h</w:t>
            </w:r>
            <w:r w:rsidR="00B70E0C" w:rsidRPr="00B7658F">
              <w:rPr>
                <w:lang w:val="en-GB"/>
              </w:rPr>
              <w:t>as</w:t>
            </w:r>
            <w:r w:rsidR="002C45A7" w:rsidRPr="00B7658F">
              <w:rPr>
                <w:lang w:val="en-GB"/>
              </w:rPr>
              <w:t xml:space="preserve"> their</w:t>
            </w:r>
            <w:r w:rsidR="00AD09CB" w:rsidRPr="00B7658F">
              <w:rPr>
                <w:lang w:val="en-GB"/>
              </w:rPr>
              <w:t xml:space="preserve"> own ethics commi</w:t>
            </w:r>
            <w:r w:rsidR="002C45A7" w:rsidRPr="00B7658F">
              <w:rPr>
                <w:lang w:val="en-GB"/>
              </w:rPr>
              <w:t xml:space="preserve">ttee </w:t>
            </w:r>
            <w:r w:rsidR="00AD09CB" w:rsidRPr="00B7658F">
              <w:rPr>
                <w:lang w:val="en-GB"/>
              </w:rPr>
              <w:t xml:space="preserve">or </w:t>
            </w:r>
            <w:r w:rsidR="002C45A7" w:rsidRPr="00B7658F">
              <w:rPr>
                <w:lang w:val="en-GB"/>
              </w:rPr>
              <w:t>can use</w:t>
            </w:r>
            <w:r w:rsidR="00AD09CB" w:rsidRPr="00B7658F">
              <w:rPr>
                <w:lang w:val="en-GB"/>
              </w:rPr>
              <w:t xml:space="preserve"> the ethics commi</w:t>
            </w:r>
            <w:r w:rsidR="002C45A7" w:rsidRPr="00B7658F">
              <w:rPr>
                <w:lang w:val="en-GB"/>
              </w:rPr>
              <w:t>ttee</w:t>
            </w:r>
            <w:r w:rsidR="00AD09CB" w:rsidRPr="00B7658F">
              <w:rPr>
                <w:lang w:val="en-GB"/>
              </w:rPr>
              <w:t xml:space="preserve"> of another health care provider. In such a case, the </w:t>
            </w:r>
            <w:r w:rsidR="002A46FB" w:rsidRPr="00B7658F">
              <w:rPr>
                <w:lang w:val="en-GB"/>
              </w:rPr>
              <w:t xml:space="preserve">respective </w:t>
            </w:r>
            <w:r w:rsidR="00AD09CB" w:rsidRPr="00B7658F">
              <w:rPr>
                <w:lang w:val="en-GB"/>
              </w:rPr>
              <w:t xml:space="preserve">health care provider must </w:t>
            </w:r>
            <w:r w:rsidR="002C45A7" w:rsidRPr="00B7658F">
              <w:rPr>
                <w:lang w:val="en-GB"/>
              </w:rPr>
              <w:t xml:space="preserve">sign a supervision agreement with </w:t>
            </w:r>
            <w:r w:rsidR="00700F71" w:rsidRPr="00B7658F">
              <w:rPr>
                <w:lang w:val="en-GB"/>
              </w:rPr>
              <w:t>the latter (the</w:t>
            </w:r>
            <w:r w:rsidR="002C45A7" w:rsidRPr="00B7658F">
              <w:rPr>
                <w:lang w:val="en-GB"/>
              </w:rPr>
              <w:t xml:space="preserve"> </w:t>
            </w:r>
            <w:r w:rsidR="00AD09CB" w:rsidRPr="00B7658F">
              <w:rPr>
                <w:lang w:val="en-GB"/>
              </w:rPr>
              <w:t>ethics commi</w:t>
            </w:r>
            <w:r w:rsidR="002C45A7" w:rsidRPr="00B7658F">
              <w:rPr>
                <w:lang w:val="en-GB"/>
              </w:rPr>
              <w:t>ttee</w:t>
            </w:r>
            <w:r w:rsidR="00AD09CB" w:rsidRPr="00B7658F">
              <w:rPr>
                <w:lang w:val="en-GB"/>
              </w:rPr>
              <w:t xml:space="preserve"> established by another provider</w:t>
            </w:r>
            <w:r w:rsidR="00700F71" w:rsidRPr="00B7658F">
              <w:rPr>
                <w:lang w:val="en-GB"/>
              </w:rPr>
              <w:t>)</w:t>
            </w:r>
            <w:r w:rsidR="002C45A7" w:rsidRPr="00B7658F">
              <w:rPr>
                <w:lang w:val="en-GB"/>
              </w:rPr>
              <w:t>.</w:t>
            </w:r>
          </w:p>
          <w:p w14:paraId="7ADFD6A4" w14:textId="3BFF9BCC" w:rsidR="004363A7" w:rsidRPr="00B7658F" w:rsidRDefault="00AD09CB">
            <w:pPr>
              <w:pStyle w:val="TableParagraph"/>
              <w:ind w:right="96"/>
              <w:rPr>
                <w:lang w:val="en-GB"/>
              </w:rPr>
            </w:pPr>
            <w:r w:rsidRPr="00B7658F">
              <w:rPr>
                <w:lang w:val="en-GB"/>
              </w:rPr>
              <w:t>Note: Ethics comm</w:t>
            </w:r>
            <w:r w:rsidR="002C45A7" w:rsidRPr="00B7658F">
              <w:rPr>
                <w:lang w:val="en-GB"/>
              </w:rPr>
              <w:t xml:space="preserve">ittees </w:t>
            </w:r>
            <w:r w:rsidRPr="00B7658F">
              <w:rPr>
                <w:lang w:val="en-GB"/>
              </w:rPr>
              <w:t xml:space="preserve">for </w:t>
            </w:r>
            <w:r w:rsidR="002C45A7" w:rsidRPr="00B7658F">
              <w:rPr>
                <w:lang w:val="en-GB"/>
              </w:rPr>
              <w:t>human medicines</w:t>
            </w:r>
            <w:r w:rsidRPr="00B7658F">
              <w:rPr>
                <w:lang w:val="en-GB"/>
              </w:rPr>
              <w:t xml:space="preserve"> and for medical devices and IVD </w:t>
            </w:r>
            <w:r w:rsidR="00D60BEC" w:rsidRPr="00B7658F">
              <w:rPr>
                <w:lang w:val="en-GB"/>
              </w:rPr>
              <w:t>are governed by</w:t>
            </w:r>
            <w:r w:rsidRPr="00B7658F">
              <w:rPr>
                <w:lang w:val="en-GB"/>
              </w:rPr>
              <w:t xml:space="preserve"> different rules and laws and </w:t>
            </w:r>
            <w:r w:rsidR="00D018A4" w:rsidRPr="00B7658F">
              <w:rPr>
                <w:lang w:val="en-GB"/>
              </w:rPr>
              <w:t xml:space="preserve">may not </w:t>
            </w:r>
            <w:r w:rsidRPr="00B7658F">
              <w:rPr>
                <w:lang w:val="en-GB"/>
              </w:rPr>
              <w:t>(and certainly will not be</w:t>
            </w:r>
            <w:r w:rsidR="002C45A7" w:rsidRPr="00B7658F">
              <w:rPr>
                <w:lang w:val="en-GB"/>
              </w:rPr>
              <w:t xml:space="preserve"> in the future</w:t>
            </w:r>
            <w:r w:rsidRPr="00B7658F">
              <w:rPr>
                <w:lang w:val="en-GB"/>
              </w:rPr>
              <w:t xml:space="preserve">) </w:t>
            </w:r>
            <w:r w:rsidR="00D60BEC" w:rsidRPr="00B7658F">
              <w:rPr>
                <w:lang w:val="en-GB"/>
              </w:rPr>
              <w:t xml:space="preserve">be </w:t>
            </w:r>
            <w:r w:rsidRPr="00B7658F">
              <w:rPr>
                <w:lang w:val="en-GB"/>
              </w:rPr>
              <w:t>the same.</w:t>
            </w:r>
          </w:p>
        </w:tc>
      </w:tr>
      <w:tr w:rsidR="004363A7" w:rsidRPr="00B7658F" w14:paraId="221718B4" w14:textId="77777777" w:rsidTr="00AB726F">
        <w:trPr>
          <w:trHeight w:hRule="exact" w:val="682"/>
        </w:trPr>
        <w:tc>
          <w:tcPr>
            <w:tcW w:w="3284" w:type="dxa"/>
          </w:tcPr>
          <w:p w14:paraId="71D5E697" w14:textId="4EE77139" w:rsidR="004363A7" w:rsidRPr="00B7658F" w:rsidRDefault="00300A86">
            <w:pPr>
              <w:pStyle w:val="TableParagraph"/>
              <w:spacing w:line="265" w:lineRule="exact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Additional attachments</w:t>
            </w:r>
          </w:p>
        </w:tc>
        <w:tc>
          <w:tcPr>
            <w:tcW w:w="5780" w:type="dxa"/>
          </w:tcPr>
          <w:p w14:paraId="35FC10A3" w14:textId="1FEF7AB1" w:rsidR="004363A7" w:rsidRPr="00B7658F" w:rsidRDefault="00300A86" w:rsidP="00AB726F">
            <w:pPr>
              <w:pStyle w:val="TableParagraph"/>
              <w:spacing w:line="265" w:lineRule="exact"/>
              <w:jc w:val="left"/>
              <w:rPr>
                <w:lang w:val="en-GB"/>
              </w:rPr>
            </w:pPr>
            <w:r w:rsidRPr="00B7658F">
              <w:rPr>
                <w:lang w:val="en-GB"/>
              </w:rPr>
              <w:t>Not mandatory</w:t>
            </w:r>
          </w:p>
        </w:tc>
      </w:tr>
    </w:tbl>
    <w:p w14:paraId="6B1B82E9" w14:textId="77777777" w:rsidR="003113D9" w:rsidRPr="00B7658F" w:rsidRDefault="003113D9">
      <w:pPr>
        <w:rPr>
          <w:lang w:val="en-GB"/>
        </w:rPr>
      </w:pPr>
    </w:p>
    <w:sectPr w:rsidR="003113D9" w:rsidRPr="00B7658F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A7"/>
    <w:rsid w:val="00044EE1"/>
    <w:rsid w:val="00084483"/>
    <w:rsid w:val="000910CB"/>
    <w:rsid w:val="00096F25"/>
    <w:rsid w:val="000B6222"/>
    <w:rsid w:val="000D351B"/>
    <w:rsid w:val="000E3686"/>
    <w:rsid w:val="000F0215"/>
    <w:rsid w:val="000F5680"/>
    <w:rsid w:val="000F7098"/>
    <w:rsid w:val="001404DF"/>
    <w:rsid w:val="001479FE"/>
    <w:rsid w:val="0017739B"/>
    <w:rsid w:val="00185EA6"/>
    <w:rsid w:val="0019269A"/>
    <w:rsid w:val="00193496"/>
    <w:rsid w:val="00194729"/>
    <w:rsid w:val="00197CAC"/>
    <w:rsid w:val="001A0570"/>
    <w:rsid w:val="001B2AFC"/>
    <w:rsid w:val="001C489F"/>
    <w:rsid w:val="001C6869"/>
    <w:rsid w:val="001D3BAE"/>
    <w:rsid w:val="001F30B5"/>
    <w:rsid w:val="00212E41"/>
    <w:rsid w:val="0021624B"/>
    <w:rsid w:val="0025406F"/>
    <w:rsid w:val="00257582"/>
    <w:rsid w:val="00263F21"/>
    <w:rsid w:val="002679BC"/>
    <w:rsid w:val="002840E2"/>
    <w:rsid w:val="00290393"/>
    <w:rsid w:val="002A3F1F"/>
    <w:rsid w:val="002A46FB"/>
    <w:rsid w:val="002B26E2"/>
    <w:rsid w:val="002C45A7"/>
    <w:rsid w:val="00300A86"/>
    <w:rsid w:val="003113D9"/>
    <w:rsid w:val="003208B6"/>
    <w:rsid w:val="003344BA"/>
    <w:rsid w:val="003502DE"/>
    <w:rsid w:val="00375B6D"/>
    <w:rsid w:val="00382279"/>
    <w:rsid w:val="003969DA"/>
    <w:rsid w:val="003B1D06"/>
    <w:rsid w:val="003D264F"/>
    <w:rsid w:val="004015C6"/>
    <w:rsid w:val="0040665E"/>
    <w:rsid w:val="004363A7"/>
    <w:rsid w:val="00436EDE"/>
    <w:rsid w:val="00490D28"/>
    <w:rsid w:val="00495A1B"/>
    <w:rsid w:val="004A2D2D"/>
    <w:rsid w:val="004A494E"/>
    <w:rsid w:val="004C53B1"/>
    <w:rsid w:val="004E16D1"/>
    <w:rsid w:val="00505605"/>
    <w:rsid w:val="0051726E"/>
    <w:rsid w:val="00537B95"/>
    <w:rsid w:val="00543114"/>
    <w:rsid w:val="005C5CDD"/>
    <w:rsid w:val="005E4D06"/>
    <w:rsid w:val="005F3252"/>
    <w:rsid w:val="00600F39"/>
    <w:rsid w:val="0060426F"/>
    <w:rsid w:val="0065376E"/>
    <w:rsid w:val="00657D8C"/>
    <w:rsid w:val="006A1B32"/>
    <w:rsid w:val="006F42ED"/>
    <w:rsid w:val="00700F71"/>
    <w:rsid w:val="007309F5"/>
    <w:rsid w:val="00735C0D"/>
    <w:rsid w:val="007629AA"/>
    <w:rsid w:val="00770F95"/>
    <w:rsid w:val="007715B7"/>
    <w:rsid w:val="007C4F88"/>
    <w:rsid w:val="007C7003"/>
    <w:rsid w:val="007D4BFE"/>
    <w:rsid w:val="007F63E6"/>
    <w:rsid w:val="007F75D2"/>
    <w:rsid w:val="008125B8"/>
    <w:rsid w:val="008333CC"/>
    <w:rsid w:val="00834226"/>
    <w:rsid w:val="008403E2"/>
    <w:rsid w:val="00841E0A"/>
    <w:rsid w:val="00873268"/>
    <w:rsid w:val="008E2142"/>
    <w:rsid w:val="008E70E6"/>
    <w:rsid w:val="00901942"/>
    <w:rsid w:val="00905D2E"/>
    <w:rsid w:val="009532CB"/>
    <w:rsid w:val="0095582C"/>
    <w:rsid w:val="00981D82"/>
    <w:rsid w:val="00997284"/>
    <w:rsid w:val="009B5EB3"/>
    <w:rsid w:val="009B6050"/>
    <w:rsid w:val="009E0DEE"/>
    <w:rsid w:val="009E6E43"/>
    <w:rsid w:val="009F72E6"/>
    <w:rsid w:val="00A36220"/>
    <w:rsid w:val="00A572C5"/>
    <w:rsid w:val="00A65306"/>
    <w:rsid w:val="00A86FF2"/>
    <w:rsid w:val="00AB726F"/>
    <w:rsid w:val="00AD09CB"/>
    <w:rsid w:val="00B1109B"/>
    <w:rsid w:val="00B139AB"/>
    <w:rsid w:val="00B46830"/>
    <w:rsid w:val="00B70E0C"/>
    <w:rsid w:val="00B7658F"/>
    <w:rsid w:val="00B80E77"/>
    <w:rsid w:val="00BD1EF7"/>
    <w:rsid w:val="00BF2851"/>
    <w:rsid w:val="00C0772D"/>
    <w:rsid w:val="00C252DC"/>
    <w:rsid w:val="00C3700F"/>
    <w:rsid w:val="00C45A4C"/>
    <w:rsid w:val="00C45EA6"/>
    <w:rsid w:val="00C55F6F"/>
    <w:rsid w:val="00C60F4C"/>
    <w:rsid w:val="00C86E91"/>
    <w:rsid w:val="00CB0E5E"/>
    <w:rsid w:val="00CD1FC4"/>
    <w:rsid w:val="00CD7EEF"/>
    <w:rsid w:val="00CE2FD1"/>
    <w:rsid w:val="00CF3B9E"/>
    <w:rsid w:val="00CF6D79"/>
    <w:rsid w:val="00D018A4"/>
    <w:rsid w:val="00D03002"/>
    <w:rsid w:val="00D1343D"/>
    <w:rsid w:val="00D17FA7"/>
    <w:rsid w:val="00D30469"/>
    <w:rsid w:val="00D60BEC"/>
    <w:rsid w:val="00D84809"/>
    <w:rsid w:val="00D93ABB"/>
    <w:rsid w:val="00D94D74"/>
    <w:rsid w:val="00DE4DB5"/>
    <w:rsid w:val="00E069B3"/>
    <w:rsid w:val="00E076F7"/>
    <w:rsid w:val="00E215FF"/>
    <w:rsid w:val="00E27C5E"/>
    <w:rsid w:val="00E710EB"/>
    <w:rsid w:val="00EA2A47"/>
    <w:rsid w:val="00EB0C66"/>
    <w:rsid w:val="00EB0E7A"/>
    <w:rsid w:val="00EB329C"/>
    <w:rsid w:val="00EC76BD"/>
    <w:rsid w:val="00ED127D"/>
    <w:rsid w:val="00ED6CE6"/>
    <w:rsid w:val="00EE6E40"/>
    <w:rsid w:val="00F10388"/>
    <w:rsid w:val="00F221B2"/>
    <w:rsid w:val="00F504D7"/>
    <w:rsid w:val="00F568C2"/>
    <w:rsid w:val="00F80F2D"/>
    <w:rsid w:val="00F845EA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BEF3"/>
  <w15:docId w15:val="{1A0C1A0C-7F89-4D66-A804-AFD4788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5"/>
      <w:jc w:val="both"/>
    </w:pPr>
  </w:style>
  <w:style w:type="character" w:styleId="Hypertextovodkaz">
    <w:name w:val="Hyperlink"/>
    <w:basedOn w:val="Standardnpsmoodstavce"/>
    <w:uiPriority w:val="99"/>
    <w:unhideWhenUsed/>
    <w:rsid w:val="00ED6C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CE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D6CE6"/>
    <w:pPr>
      <w:widowControl/>
      <w:autoSpaceDE/>
      <w:autoSpaceDN/>
    </w:pPr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ED6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6C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6CE6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C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CE6"/>
    <w:rPr>
      <w:rFonts w:ascii="Calibri" w:eastAsia="Calibri" w:hAnsi="Calibri" w:cs="Calibri"/>
      <w:b/>
      <w:bCs/>
      <w:sz w:val="20"/>
      <w:szCs w:val="20"/>
    </w:rPr>
  </w:style>
  <w:style w:type="character" w:customStyle="1" w:styleId="cf01">
    <w:name w:val="cf01"/>
    <w:basedOn w:val="Standardnpsmoodstavce"/>
    <w:rsid w:val="00770F95"/>
    <w:rPr>
      <w:rFonts w:ascii="Segoe UI" w:hAnsi="Segoe UI" w:cs="Segoe UI" w:hint="default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70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zp.cz/sites/default/files/dokumenty/How%20to%20register%20and%20submit%20application%20for%20clinical%20investigation_0.pdf" TargetMode="External"/><Relationship Id="rId13" Type="http://schemas.openxmlformats.org/officeDocument/2006/relationships/hyperlink" Target="https://www.sukl.cz/modules/payment2/index.php?id_oblas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iszp.cz/index.php/en/registration-and-notification-registry-medical-devices/manuals" TargetMode="External"/><Relationship Id="rId12" Type="http://schemas.openxmlformats.org/officeDocument/2006/relationships/hyperlink" Target="http://www.niszp.cz/index.php/cs/otazky-odpovedi-tykajici-se-klinickych-zkousek/shrnuti-zakladnich-informaci-k-podavani-klinick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kl.eu/medicines/data-mailbox-set-up-for-foreign-entiti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kl.eu/medicines/data-mailbox-set-up-for-foreign-entit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sukl.cz/modules/payment2/index.php?id_oblasti=21&amp;amp;to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E4AD022AF9643AD8FE80F48B47E68" ma:contentTypeVersion="2" ma:contentTypeDescription="Vytvoří nový dokument" ma:contentTypeScope="" ma:versionID="d50f0acc98871a128602a4e0a82c6dc9">
  <xsd:schema xmlns:xsd="http://www.w3.org/2001/XMLSchema" xmlns:xs="http://www.w3.org/2001/XMLSchema" xmlns:p="http://schemas.microsoft.com/office/2006/metadata/properties" xmlns:ns3="9987b4d1-798e-4f2c-8c25-784489b150d2" targetNamespace="http://schemas.microsoft.com/office/2006/metadata/properties" ma:root="true" ma:fieldsID="849441076c35995b2fbd8d392f22f14a" ns3:_="">
    <xsd:import namespace="9987b4d1-798e-4f2c-8c25-784489b150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b4d1-798e-4f2c-8c25-784489b15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1F8FB-912A-4B15-83F8-2E9F5432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7b4d1-798e-4f2c-8c25-784489b15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56F54-254D-4C1C-B3CB-E3D21E1A4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BB762-8DA3-42AB-9BE5-A2315B69A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Tomáš</dc:creator>
  <cp:lastModifiedBy>Košťálová Doubravka</cp:lastModifiedBy>
  <cp:revision>2</cp:revision>
  <dcterms:created xsi:type="dcterms:W3CDTF">2023-07-12T13:17:00Z</dcterms:created>
  <dcterms:modified xsi:type="dcterms:W3CDTF">2023-07-12T13:17:00Z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2023-04-20T00:00:00Z</vt:filetime>
  </property>
  <property fmtid="{D5CDD505-2E9C-101B-9397-08002B2CF9AE}" pid="5" name="ContentTypeId">
    <vt:lpwstr>0x010100138E4AD022AF9643AD8FE80F48B47E68</vt:lpwstr>
  </property>
</Properties>
</file>