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2979B" w14:textId="0AC25650" w:rsidR="00F97E26" w:rsidRPr="000B03C7" w:rsidRDefault="00F97E26" w:rsidP="002C7CE9">
      <w:pPr>
        <w:spacing w:line="240" w:lineRule="auto"/>
        <w:jc w:val="center"/>
        <w:outlineLvl w:val="0"/>
        <w:rPr>
          <w:rFonts w:asciiTheme="minorHAnsi" w:hAnsiTheme="minorHAnsi"/>
          <w:szCs w:val="22"/>
        </w:rPr>
      </w:pPr>
      <w:bookmarkStart w:id="0" w:name="_GoBack"/>
      <w:bookmarkEnd w:id="0"/>
      <w:r w:rsidRPr="000B03C7">
        <w:rPr>
          <w:rFonts w:asciiTheme="minorHAnsi" w:hAnsiTheme="minorHAnsi"/>
          <w:b/>
          <w:szCs w:val="22"/>
        </w:rPr>
        <w:t>SOUHRNNÁ INFORMACE PRO LÉKAŘE</w:t>
      </w:r>
    </w:p>
    <w:p w14:paraId="0FBEFB70" w14:textId="77777777" w:rsidR="005871EF" w:rsidRPr="000B03C7" w:rsidRDefault="005871EF" w:rsidP="005871EF">
      <w:pPr>
        <w:spacing w:line="240" w:lineRule="auto"/>
        <w:rPr>
          <w:rFonts w:asciiTheme="minorHAnsi" w:hAnsiTheme="minorHAnsi"/>
          <w:szCs w:val="22"/>
        </w:rPr>
      </w:pPr>
    </w:p>
    <w:p w14:paraId="2CC0C145" w14:textId="77777777" w:rsidR="00F97E26" w:rsidRPr="000B03C7" w:rsidRDefault="00F97E26" w:rsidP="005871EF">
      <w:pPr>
        <w:spacing w:line="240" w:lineRule="auto"/>
        <w:rPr>
          <w:rFonts w:asciiTheme="minorHAnsi" w:hAnsiTheme="minorHAnsi"/>
          <w:szCs w:val="22"/>
        </w:rPr>
      </w:pPr>
    </w:p>
    <w:p w14:paraId="37D05C4A" w14:textId="77777777" w:rsidR="00812D16" w:rsidRPr="000B03C7" w:rsidRDefault="00812D16" w:rsidP="00204AAB">
      <w:pPr>
        <w:spacing w:line="240" w:lineRule="auto"/>
        <w:rPr>
          <w:rFonts w:asciiTheme="minorHAnsi" w:hAnsiTheme="minorHAnsi"/>
          <w:iCs/>
          <w:noProof/>
          <w:szCs w:val="22"/>
        </w:rPr>
      </w:pPr>
    </w:p>
    <w:p w14:paraId="6E815A5F" w14:textId="77777777" w:rsidR="0062065B" w:rsidRPr="000B03C7" w:rsidRDefault="0062065B" w:rsidP="0062065B">
      <w:pPr>
        <w:pStyle w:val="Odstavecseseznamem"/>
        <w:numPr>
          <w:ilvl w:val="0"/>
          <w:numId w:val="27"/>
        </w:numPr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szCs w:val="22"/>
        </w:rPr>
        <w:t>N</w:t>
      </w:r>
      <w:r w:rsidRPr="000B03C7">
        <w:rPr>
          <w:rFonts w:asciiTheme="minorHAnsi" w:hAnsiTheme="minorHAnsi"/>
          <w:b/>
          <w:noProof/>
          <w:szCs w:val="22"/>
        </w:rPr>
        <w:t>ÁZEV PŘÍPRAVKU</w:t>
      </w:r>
    </w:p>
    <w:p w14:paraId="7374D47C" w14:textId="77777777" w:rsidR="0062065B" w:rsidRPr="000B03C7" w:rsidRDefault="0062065B" w:rsidP="002A191A">
      <w:pPr>
        <w:pStyle w:val="Odstavecseseznamem"/>
        <w:keepNext/>
        <w:spacing w:line="240" w:lineRule="auto"/>
        <w:ind w:left="930"/>
        <w:rPr>
          <w:rFonts w:asciiTheme="minorHAnsi" w:hAnsiTheme="minorHAnsi"/>
          <w:iCs/>
          <w:noProof/>
          <w:szCs w:val="22"/>
        </w:rPr>
      </w:pPr>
    </w:p>
    <w:p w14:paraId="52643C7B" w14:textId="13A15B33" w:rsidR="00EB0963" w:rsidRPr="000B03C7" w:rsidRDefault="00EB0963" w:rsidP="00EB0963">
      <w:pPr>
        <w:widowControl w:val="0"/>
        <w:spacing w:line="240" w:lineRule="auto"/>
        <w:rPr>
          <w:rFonts w:asciiTheme="minorHAnsi" w:hAnsiTheme="minorHAnsi"/>
          <w:i/>
          <w:noProof/>
          <w:szCs w:val="22"/>
        </w:rPr>
      </w:pPr>
      <w:bookmarkStart w:id="1" w:name="_Hlk6391858"/>
      <w:r w:rsidRPr="000B03C7">
        <w:rPr>
          <w:rFonts w:asciiTheme="minorHAnsi" w:hAnsiTheme="minorHAnsi"/>
          <w:i/>
          <w:noProof/>
          <w:szCs w:val="22"/>
        </w:rPr>
        <w:t>Plné označení léčivého přípravku: název, síla, léková forma</w:t>
      </w:r>
      <w:bookmarkEnd w:id="1"/>
      <w:r w:rsidRPr="000B03C7">
        <w:rPr>
          <w:rFonts w:asciiTheme="minorHAnsi" w:hAnsiTheme="minorHAnsi"/>
          <w:i/>
          <w:noProof/>
          <w:szCs w:val="22"/>
        </w:rPr>
        <w:t>.</w:t>
      </w:r>
    </w:p>
    <w:p w14:paraId="3A627723" w14:textId="77777777" w:rsidR="0062065B" w:rsidRPr="000B03C7" w:rsidRDefault="0062065B" w:rsidP="0062065B">
      <w:pPr>
        <w:keepNext/>
        <w:suppressAutoHyphens/>
        <w:spacing w:line="240" w:lineRule="auto"/>
        <w:ind w:left="930"/>
        <w:rPr>
          <w:rFonts w:asciiTheme="minorHAnsi" w:hAnsiTheme="minorHAnsi"/>
          <w:noProof/>
          <w:szCs w:val="22"/>
        </w:rPr>
      </w:pPr>
    </w:p>
    <w:p w14:paraId="4F714CE9" w14:textId="424A6070" w:rsidR="00812D16" w:rsidRPr="000B03C7" w:rsidRDefault="00812D16" w:rsidP="00066F1A">
      <w:pPr>
        <w:keepNext/>
        <w:numPr>
          <w:ilvl w:val="0"/>
          <w:numId w:val="27"/>
        </w:numPr>
        <w:suppressAutoHyphens/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KVALITATIVNÍ A KVANTITATIVNÍ SLOŽENÍ</w:t>
      </w:r>
    </w:p>
    <w:p w14:paraId="48A0722B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iCs/>
          <w:noProof/>
          <w:szCs w:val="22"/>
        </w:rPr>
      </w:pPr>
    </w:p>
    <w:p w14:paraId="4E48A832" w14:textId="748933FA" w:rsidR="00812D16" w:rsidRPr="000B03C7" w:rsidRDefault="00812D16" w:rsidP="0056212D">
      <w:pPr>
        <w:keepNext/>
        <w:widowControl w:val="0"/>
        <w:spacing w:line="240" w:lineRule="auto"/>
        <w:rPr>
          <w:rFonts w:asciiTheme="minorHAnsi" w:hAnsiTheme="minorHAnsi"/>
          <w:b/>
          <w:bCs/>
          <w:noProof/>
          <w:szCs w:val="22"/>
        </w:rPr>
      </w:pPr>
      <w:r w:rsidRPr="000B03C7">
        <w:rPr>
          <w:rStyle w:val="DoNotTranslateExternal1"/>
          <w:rFonts w:asciiTheme="minorHAnsi" w:hAnsiTheme="minorHAnsi"/>
        </w:rPr>
        <w:t>2.1</w:t>
      </w:r>
      <w:r w:rsidRPr="000B03C7">
        <w:rPr>
          <w:rFonts w:asciiTheme="minorHAnsi" w:hAnsiTheme="minorHAnsi"/>
          <w:szCs w:val="22"/>
        </w:rPr>
        <w:tab/>
      </w:r>
      <w:r w:rsidRPr="000B03C7">
        <w:rPr>
          <w:rFonts w:asciiTheme="minorHAnsi" w:hAnsiTheme="minorHAnsi"/>
          <w:b/>
          <w:noProof/>
          <w:szCs w:val="22"/>
        </w:rPr>
        <w:t xml:space="preserve">Obecný popis </w:t>
      </w:r>
    </w:p>
    <w:p w14:paraId="5469786E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b/>
          <w:bCs/>
          <w:noProof/>
          <w:szCs w:val="22"/>
        </w:rPr>
      </w:pPr>
    </w:p>
    <w:p w14:paraId="6D3DEDDF" w14:textId="4F0B9958" w:rsidR="00812D16" w:rsidRPr="000B03C7" w:rsidRDefault="00812D16" w:rsidP="0056212D">
      <w:pPr>
        <w:keepNext/>
        <w:widowControl w:val="0"/>
        <w:spacing w:line="240" w:lineRule="auto"/>
        <w:rPr>
          <w:rFonts w:asciiTheme="minorHAnsi" w:hAnsiTheme="minorHAnsi"/>
          <w:b/>
          <w:szCs w:val="22"/>
        </w:rPr>
      </w:pPr>
      <w:r w:rsidRPr="000B03C7">
        <w:rPr>
          <w:rStyle w:val="DoNotTranslateExternal1"/>
          <w:rFonts w:asciiTheme="minorHAnsi" w:hAnsiTheme="minorHAnsi"/>
        </w:rPr>
        <w:t>2.2</w:t>
      </w:r>
      <w:r w:rsidRPr="000B03C7">
        <w:rPr>
          <w:rFonts w:asciiTheme="minorHAnsi" w:hAnsiTheme="minorHAnsi"/>
          <w:szCs w:val="22"/>
        </w:rPr>
        <w:tab/>
      </w:r>
      <w:r w:rsidRPr="000B03C7">
        <w:rPr>
          <w:rFonts w:asciiTheme="minorHAnsi" w:hAnsiTheme="minorHAnsi"/>
          <w:b/>
          <w:noProof/>
          <w:szCs w:val="22"/>
        </w:rPr>
        <w:t>Kvalitativní a kvantitativní složení</w:t>
      </w:r>
      <w:r w:rsidRPr="000B03C7">
        <w:rPr>
          <w:rStyle w:val="DoNotTranslateExternal1"/>
          <w:rFonts w:asciiTheme="minorHAnsi" w:hAnsiTheme="minorHAnsi"/>
        </w:rPr>
        <w:t xml:space="preserve"> </w:t>
      </w:r>
    </w:p>
    <w:p w14:paraId="7BDB8303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</w:rPr>
      </w:pPr>
    </w:p>
    <w:p w14:paraId="2F3E05CC" w14:textId="17B3E0A0" w:rsidR="00812D16" w:rsidRPr="000B03C7" w:rsidRDefault="00812D16" w:rsidP="00204AAB">
      <w:pPr>
        <w:pStyle w:val="EMEAEnBodyText"/>
        <w:autoSpaceDE w:val="0"/>
        <w:autoSpaceDN w:val="0"/>
        <w:adjustRightInd w:val="0"/>
        <w:spacing w:before="0" w:after="0"/>
        <w:jc w:val="left"/>
        <w:rPr>
          <w:rFonts w:asciiTheme="minorHAnsi" w:hAnsiTheme="minorHAnsi"/>
          <w:szCs w:val="22"/>
        </w:rPr>
      </w:pPr>
      <w:r w:rsidRPr="000B03C7">
        <w:rPr>
          <w:rFonts w:asciiTheme="minorHAnsi" w:hAnsiTheme="minorHAnsi"/>
          <w:szCs w:val="22"/>
        </w:rPr>
        <w:t>Pomocná látka/Pomocné látky se známým účinkem</w:t>
      </w:r>
    </w:p>
    <w:p w14:paraId="797138C0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62A2A4F0" w14:textId="77777777" w:rsidR="00812D16" w:rsidRPr="000B03C7" w:rsidRDefault="00812D16" w:rsidP="00066F1A">
      <w:pPr>
        <w:keepNext/>
        <w:numPr>
          <w:ilvl w:val="0"/>
          <w:numId w:val="27"/>
        </w:numPr>
        <w:suppressAutoHyphens/>
        <w:spacing w:line="240" w:lineRule="auto"/>
        <w:rPr>
          <w:rFonts w:asciiTheme="minorHAnsi" w:hAnsiTheme="minorHAnsi"/>
          <w:caps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LÉKOVÁ FORMA</w:t>
      </w:r>
    </w:p>
    <w:p w14:paraId="149E78BC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1E8A8D34" w14:textId="6471CDC4" w:rsidR="00812D16" w:rsidRPr="000B03C7" w:rsidRDefault="00180D4A" w:rsidP="00204AAB">
      <w:pPr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i/>
          <w:noProof/>
          <w:szCs w:val="22"/>
        </w:rPr>
        <w:t>Uvede se léková forma a vzhled přípravku (u přípravků vyžadujícíh rekonstituci je zde popsán vzhled před rekonstitucí).</w:t>
      </w:r>
    </w:p>
    <w:p w14:paraId="4457D39D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785E1210" w14:textId="77777777" w:rsidR="00812D16" w:rsidRPr="000B03C7" w:rsidRDefault="00812D16" w:rsidP="00066F1A">
      <w:pPr>
        <w:keepNext/>
        <w:numPr>
          <w:ilvl w:val="0"/>
          <w:numId w:val="27"/>
        </w:numPr>
        <w:suppressAutoHyphens/>
        <w:spacing w:line="240" w:lineRule="auto"/>
        <w:rPr>
          <w:rFonts w:asciiTheme="minorHAnsi" w:hAnsiTheme="minorHAnsi"/>
          <w:caps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KLINICKÉ ÚDAJE</w:t>
      </w:r>
    </w:p>
    <w:p w14:paraId="4BE7DC75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19015D08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Terapeutické indikace</w:t>
      </w:r>
    </w:p>
    <w:p w14:paraId="645ABE4A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08431A8B" w14:textId="77777777" w:rsidR="00812D16" w:rsidRPr="000B03C7" w:rsidRDefault="00834F83" w:rsidP="00834F83">
      <w:pPr>
        <w:spacing w:line="240" w:lineRule="auto"/>
        <w:rPr>
          <w:rFonts w:asciiTheme="minorHAnsi" w:hAnsiTheme="minorHAnsi"/>
          <w:i/>
          <w:color w:val="000000"/>
          <w:szCs w:val="22"/>
        </w:rPr>
      </w:pPr>
      <w:r w:rsidRPr="000B03C7">
        <w:rPr>
          <w:rFonts w:asciiTheme="minorHAnsi" w:hAnsiTheme="minorHAnsi"/>
          <w:i/>
          <w:szCs w:val="22"/>
        </w:rPr>
        <w:t>Indikace včetně věkových hranic pro populaci</w:t>
      </w:r>
    </w:p>
    <w:p w14:paraId="115DEB10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5B0F90DD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Dávkování a způsob podání</w:t>
      </w:r>
      <w:r w:rsidR="004A071B" w:rsidRPr="000B03C7">
        <w:rPr>
          <w:rFonts w:asciiTheme="minorHAnsi" w:hAnsiTheme="minorHAnsi"/>
          <w:b/>
          <w:noProof/>
          <w:szCs w:val="22"/>
        </w:rPr>
        <w:t xml:space="preserve"> </w:t>
      </w:r>
      <w:r w:rsidR="004A071B" w:rsidRPr="000B03C7">
        <w:rPr>
          <w:rFonts w:asciiTheme="minorHAnsi" w:hAnsiTheme="minorHAnsi"/>
          <w:i/>
          <w:noProof/>
          <w:szCs w:val="22"/>
        </w:rPr>
        <w:t>(včetně způsobu úpravy/přípravy = manuál pro lékaře či lékárníky)</w:t>
      </w:r>
    </w:p>
    <w:p w14:paraId="7F355622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</w:rPr>
      </w:pPr>
    </w:p>
    <w:p w14:paraId="3C364D1D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  <w:u w:val="single"/>
        </w:rPr>
      </w:pPr>
      <w:r w:rsidRPr="000B03C7">
        <w:rPr>
          <w:rFonts w:asciiTheme="minorHAnsi" w:hAnsiTheme="minorHAnsi"/>
          <w:szCs w:val="22"/>
          <w:u w:val="single"/>
        </w:rPr>
        <w:t>Dávkování</w:t>
      </w:r>
    </w:p>
    <w:p w14:paraId="4DB21A03" w14:textId="77777777" w:rsidR="009921E6" w:rsidRPr="000B03C7" w:rsidRDefault="009921E6" w:rsidP="00204AAB">
      <w:pPr>
        <w:spacing w:line="240" w:lineRule="auto"/>
        <w:rPr>
          <w:rFonts w:asciiTheme="minorHAnsi" w:hAnsiTheme="minorHAnsi"/>
          <w:szCs w:val="22"/>
          <w:u w:val="single"/>
        </w:rPr>
      </w:pPr>
    </w:p>
    <w:p w14:paraId="449CCCB7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  <w:u w:val="single"/>
        </w:rPr>
      </w:pPr>
      <w:r w:rsidRPr="000B03C7">
        <w:rPr>
          <w:rFonts w:asciiTheme="minorHAnsi" w:hAnsiTheme="minorHAnsi"/>
          <w:szCs w:val="22"/>
          <w:u w:val="single"/>
        </w:rPr>
        <w:t xml:space="preserve">Způsob podání </w:t>
      </w:r>
    </w:p>
    <w:p w14:paraId="4E666A56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  <w:u w:val="single"/>
        </w:rPr>
      </w:pPr>
    </w:p>
    <w:p w14:paraId="4A0A479F" w14:textId="77777777" w:rsidR="00812D16" w:rsidRPr="000B03C7" w:rsidRDefault="00812D16" w:rsidP="00204AAB">
      <w:pPr>
        <w:spacing w:line="240" w:lineRule="auto"/>
        <w:rPr>
          <w:rFonts w:asciiTheme="minorHAnsi" w:hAnsiTheme="minorHAnsi"/>
          <w:i/>
          <w:szCs w:val="22"/>
        </w:rPr>
      </w:pPr>
      <w:r w:rsidRPr="000B03C7">
        <w:rPr>
          <w:rFonts w:asciiTheme="minorHAnsi" w:hAnsiTheme="minorHAnsi"/>
          <w:i/>
          <w:szCs w:val="22"/>
        </w:rPr>
        <w:t>Opatření, která je nutno učinit před zacházením s léčivým přípravkem nebo před jeho podání</w:t>
      </w:r>
      <w:r w:rsidR="00C00E3B" w:rsidRPr="000B03C7">
        <w:rPr>
          <w:rFonts w:asciiTheme="minorHAnsi" w:hAnsiTheme="minorHAnsi"/>
          <w:i/>
          <w:szCs w:val="22"/>
        </w:rPr>
        <w:t>m, léky, které mohou být podávány současně s přípravkem</w:t>
      </w:r>
    </w:p>
    <w:p w14:paraId="076A8B90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1D78BCE6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Kontraindikace</w:t>
      </w:r>
    </w:p>
    <w:p w14:paraId="0AD329E9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61FB92C7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Zvláštní upozornění a opatření pro použití</w:t>
      </w:r>
    </w:p>
    <w:p w14:paraId="0B3AD2E8" w14:textId="77777777" w:rsidR="00812D16" w:rsidRPr="000B03C7" w:rsidRDefault="00812D16" w:rsidP="0056212D">
      <w:pPr>
        <w:keepNext/>
        <w:spacing w:line="240" w:lineRule="auto"/>
        <w:ind w:left="567" w:hanging="567"/>
        <w:rPr>
          <w:rFonts w:asciiTheme="minorHAnsi" w:hAnsiTheme="minorHAnsi"/>
          <w:b/>
          <w:noProof/>
          <w:szCs w:val="22"/>
        </w:rPr>
      </w:pPr>
    </w:p>
    <w:p w14:paraId="6AB9D65C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Interakce s jinými léčivými přípravky a jiné formy interakce</w:t>
      </w:r>
    </w:p>
    <w:p w14:paraId="76617D95" w14:textId="77777777" w:rsidR="00812D16" w:rsidRPr="000B03C7" w:rsidRDefault="00812D16" w:rsidP="00204AAB">
      <w:pPr>
        <w:spacing w:line="240" w:lineRule="auto"/>
        <w:rPr>
          <w:rFonts w:asciiTheme="minorHAnsi" w:hAnsiTheme="minorHAnsi"/>
          <w:szCs w:val="22"/>
        </w:rPr>
      </w:pPr>
    </w:p>
    <w:p w14:paraId="151BA821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szCs w:val="22"/>
        </w:rPr>
        <w:t>Fertilita, těhotenství a kojení</w:t>
      </w:r>
    </w:p>
    <w:p w14:paraId="610DBC26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66F7E68D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  <w:u w:val="single"/>
        </w:rPr>
      </w:pPr>
    </w:p>
    <w:p w14:paraId="4F54ACE0" w14:textId="77777777" w:rsidR="00812D16" w:rsidRPr="000B03C7" w:rsidRDefault="00812D16" w:rsidP="00204AAB">
      <w:pPr>
        <w:spacing w:line="240" w:lineRule="auto"/>
        <w:rPr>
          <w:rFonts w:asciiTheme="minorHAnsi" w:hAnsiTheme="minorHAnsi"/>
          <w:i/>
          <w:noProof/>
          <w:szCs w:val="22"/>
        </w:rPr>
      </w:pPr>
    </w:p>
    <w:p w14:paraId="7E78FEAA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lastRenderedPageBreak/>
        <w:t>Účinky na schopnost řídit a obsluhovat stroje</w:t>
      </w:r>
    </w:p>
    <w:p w14:paraId="02CEB22D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4E9629E9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Nežádoucí účinky</w:t>
      </w:r>
    </w:p>
    <w:p w14:paraId="71D2A703" w14:textId="5A38F805" w:rsidR="00812D16" w:rsidRPr="000B03C7" w:rsidRDefault="00812D16" w:rsidP="0056212D">
      <w:pPr>
        <w:keepNext/>
        <w:autoSpaceDE w:val="0"/>
        <w:autoSpaceDN w:val="0"/>
        <w:adjustRightInd w:val="0"/>
        <w:spacing w:line="240" w:lineRule="auto"/>
        <w:jc w:val="both"/>
        <w:rPr>
          <w:rFonts w:asciiTheme="minorHAnsi" w:hAnsiTheme="minorHAnsi"/>
          <w:noProof/>
          <w:szCs w:val="22"/>
        </w:rPr>
      </w:pPr>
    </w:p>
    <w:p w14:paraId="568FC356" w14:textId="76A4F079" w:rsidR="00F04642" w:rsidRPr="000B03C7" w:rsidRDefault="00F04642" w:rsidP="0056212D">
      <w:pPr>
        <w:keepNext/>
        <w:autoSpaceDE w:val="0"/>
        <w:autoSpaceDN w:val="0"/>
        <w:adjustRightInd w:val="0"/>
        <w:spacing w:line="240" w:lineRule="auto"/>
        <w:jc w:val="both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noProof/>
          <w:szCs w:val="22"/>
        </w:rPr>
        <w:t xml:space="preserve">4.8.1. Seznam všech očekávaných nežádoucích účinků </w:t>
      </w:r>
    </w:p>
    <w:p w14:paraId="395E06FD" w14:textId="3B396A81" w:rsidR="00033D26" w:rsidRPr="000B03C7" w:rsidRDefault="00F04642" w:rsidP="00551FB9">
      <w:pPr>
        <w:keepNext/>
        <w:autoSpaceDE w:val="0"/>
        <w:autoSpaceDN w:val="0"/>
        <w:adjustRightInd w:val="0"/>
        <w:spacing w:line="240" w:lineRule="auto"/>
        <w:jc w:val="both"/>
        <w:rPr>
          <w:rFonts w:asciiTheme="minorHAnsi" w:hAnsiTheme="minorHAnsi"/>
          <w:szCs w:val="22"/>
        </w:rPr>
      </w:pPr>
      <w:r w:rsidRPr="000B03C7">
        <w:rPr>
          <w:rFonts w:asciiTheme="minorHAnsi" w:hAnsiTheme="minorHAnsi"/>
          <w:noProof/>
          <w:szCs w:val="22"/>
        </w:rPr>
        <w:t xml:space="preserve">4.8.2. Informace o povinnosti hlásit </w:t>
      </w:r>
      <w:r w:rsidR="00033D26" w:rsidRPr="000B03C7">
        <w:rPr>
          <w:rFonts w:asciiTheme="minorHAnsi" w:hAnsiTheme="minorHAnsi"/>
          <w:szCs w:val="22"/>
        </w:rPr>
        <w:t>nežádoucí účinky</w:t>
      </w:r>
    </w:p>
    <w:p w14:paraId="5B420CD2" w14:textId="5893F651" w:rsidR="00F83900" w:rsidRPr="000B03C7" w:rsidRDefault="00033D26" w:rsidP="00606F9A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szCs w:val="22"/>
        </w:rPr>
      </w:pPr>
      <w:r w:rsidRPr="000B03C7">
        <w:rPr>
          <w:rFonts w:asciiTheme="minorHAnsi" w:hAnsiTheme="minorHAnsi"/>
          <w:szCs w:val="22"/>
        </w:rPr>
        <w:t xml:space="preserve">Hlášení </w:t>
      </w:r>
      <w:r w:rsidR="00606F9A" w:rsidRPr="000B03C7">
        <w:rPr>
          <w:rFonts w:asciiTheme="minorHAnsi" w:hAnsiTheme="minorHAnsi"/>
          <w:szCs w:val="22"/>
        </w:rPr>
        <w:t xml:space="preserve">– sledují se všechny závažné očekávané </w:t>
      </w:r>
      <w:r w:rsidR="00F04642" w:rsidRPr="000B03C7">
        <w:rPr>
          <w:rFonts w:asciiTheme="minorHAnsi" w:hAnsiTheme="minorHAnsi"/>
          <w:szCs w:val="22"/>
        </w:rPr>
        <w:t xml:space="preserve">nežádoucí </w:t>
      </w:r>
      <w:r w:rsidR="00606F9A" w:rsidRPr="000B03C7">
        <w:rPr>
          <w:rFonts w:asciiTheme="minorHAnsi" w:hAnsiTheme="minorHAnsi"/>
          <w:szCs w:val="22"/>
        </w:rPr>
        <w:t xml:space="preserve">účinky, neočekávané nežádoucí účinky a závažné neočekávané </w:t>
      </w:r>
      <w:r w:rsidRPr="000B03C7">
        <w:rPr>
          <w:rFonts w:asciiTheme="minorHAnsi" w:hAnsiTheme="minorHAnsi"/>
          <w:szCs w:val="22"/>
        </w:rPr>
        <w:t>nežádoucí účinky</w:t>
      </w:r>
      <w:r w:rsidR="00606F9A" w:rsidRPr="000B03C7">
        <w:rPr>
          <w:rFonts w:asciiTheme="minorHAnsi" w:hAnsiTheme="minorHAnsi"/>
          <w:szCs w:val="22"/>
        </w:rPr>
        <w:t xml:space="preserve"> léčivého přípravku. </w:t>
      </w:r>
      <w:r w:rsidR="00F83900" w:rsidRPr="000B03C7">
        <w:rPr>
          <w:rFonts w:asciiTheme="minorHAnsi" w:hAnsiTheme="minorHAnsi"/>
          <w:szCs w:val="22"/>
        </w:rPr>
        <w:t>Lékař hlásí tyto nežádoucí účinky na SÚKL prostřednictvím webového formuláře SÚKL, kdy v poznámce uvede</w:t>
      </w:r>
      <w:r w:rsidR="00382AA5" w:rsidRPr="000B03C7">
        <w:rPr>
          <w:rFonts w:asciiTheme="minorHAnsi" w:hAnsiTheme="minorHAnsi"/>
          <w:szCs w:val="22"/>
        </w:rPr>
        <w:t xml:space="preserve"> „nemocniční výjimka“. Po vyplnění webového formuláře odešla hlášení SÚKL, ale zároveň si ho uloží ve svém počítači, neboť má povinnost toto hlášení odeslat také výrobci LPMT.</w:t>
      </w:r>
    </w:p>
    <w:p w14:paraId="457EAC7B" w14:textId="77777777" w:rsidR="004A28EF" w:rsidRPr="000B03C7" w:rsidRDefault="004A28EF" w:rsidP="00606F9A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i/>
          <w:noProof/>
          <w:szCs w:val="22"/>
        </w:rPr>
      </w:pPr>
    </w:p>
    <w:p w14:paraId="27ABC74C" w14:textId="77777777" w:rsidR="00C00E3B" w:rsidRPr="000B03C7" w:rsidRDefault="00C00E3B" w:rsidP="00606F9A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noProof/>
          <w:szCs w:val="22"/>
        </w:rPr>
        <w:t xml:space="preserve">Osoba zodpovědná za farmakovigilanční hlášení: </w:t>
      </w:r>
      <w:r w:rsidRPr="000B03C7">
        <w:rPr>
          <w:rFonts w:asciiTheme="minorHAnsi" w:hAnsiTheme="minorHAnsi"/>
          <w:i/>
          <w:noProof/>
          <w:szCs w:val="22"/>
        </w:rPr>
        <w:t>jméno, adresa, e-mail, telefon</w:t>
      </w:r>
    </w:p>
    <w:p w14:paraId="04097592" w14:textId="77777777" w:rsidR="00C00E3B" w:rsidRPr="000B03C7" w:rsidRDefault="00C00E3B" w:rsidP="00606F9A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i/>
          <w:noProof/>
          <w:szCs w:val="22"/>
        </w:rPr>
      </w:pPr>
    </w:p>
    <w:p w14:paraId="79F01609" w14:textId="77777777" w:rsidR="00812D16" w:rsidRPr="000B03C7" w:rsidRDefault="00812D16" w:rsidP="00606F9A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Předávkování</w:t>
      </w:r>
    </w:p>
    <w:p w14:paraId="0A8A59B9" w14:textId="77777777" w:rsidR="00812D16" w:rsidRPr="000B03C7" w:rsidRDefault="004A28EF" w:rsidP="00204AAB">
      <w:pPr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i/>
          <w:noProof/>
          <w:szCs w:val="22"/>
        </w:rPr>
        <w:t>Je-li aplikovatelné, event. jak se bude řešit podání/nepodání přípravku, který bude mimo specifikace</w:t>
      </w:r>
    </w:p>
    <w:p w14:paraId="78A0CAD2" w14:textId="77777777" w:rsidR="00B3473B" w:rsidRPr="000B03C7" w:rsidRDefault="00B3473B" w:rsidP="00B3473B">
      <w:pPr>
        <w:keepNext/>
        <w:suppressAutoHyphens/>
        <w:spacing w:line="240" w:lineRule="auto"/>
        <w:rPr>
          <w:rFonts w:asciiTheme="minorHAnsi" w:hAnsiTheme="minorHAnsi"/>
          <w:szCs w:val="22"/>
        </w:rPr>
      </w:pPr>
    </w:p>
    <w:p w14:paraId="4B91D878" w14:textId="77777777" w:rsidR="00812D16" w:rsidRPr="000B03C7" w:rsidRDefault="00DA61B9" w:rsidP="00066F1A">
      <w:pPr>
        <w:keepNext/>
        <w:numPr>
          <w:ilvl w:val="0"/>
          <w:numId w:val="27"/>
        </w:numPr>
        <w:suppressAutoHyphens/>
        <w:spacing w:line="240" w:lineRule="auto"/>
        <w:rPr>
          <w:rFonts w:asciiTheme="minorHAnsi" w:hAnsiTheme="minorHAnsi"/>
          <w:szCs w:val="22"/>
        </w:rPr>
      </w:pPr>
      <w:r w:rsidRPr="000B03C7">
        <w:rPr>
          <w:rFonts w:asciiTheme="minorHAnsi" w:hAnsiTheme="minorHAnsi"/>
          <w:b/>
          <w:szCs w:val="22"/>
        </w:rPr>
        <w:t>FARMAKOLOGICKÉ VLASTNOSTI</w:t>
      </w:r>
    </w:p>
    <w:p w14:paraId="352A48F0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</w:rPr>
      </w:pPr>
    </w:p>
    <w:p w14:paraId="323CF4C2" w14:textId="77777777" w:rsidR="00812D16" w:rsidRPr="000B03C7" w:rsidRDefault="00812D16" w:rsidP="00D62DDB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szCs w:val="22"/>
        </w:rPr>
      </w:pPr>
      <w:r w:rsidRPr="000B03C7">
        <w:rPr>
          <w:rFonts w:asciiTheme="minorHAnsi" w:hAnsiTheme="minorHAnsi"/>
          <w:b/>
          <w:szCs w:val="22"/>
        </w:rPr>
        <w:t>Farmakodynamické vlastnosti</w:t>
      </w:r>
    </w:p>
    <w:p w14:paraId="67867A96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szCs w:val="22"/>
        </w:rPr>
      </w:pPr>
    </w:p>
    <w:p w14:paraId="2D19AA9B" w14:textId="6858FC79" w:rsidR="00812D16" w:rsidRPr="000B03C7" w:rsidRDefault="00812D16" w:rsidP="00204AAB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szCs w:val="22"/>
          <w:u w:val="single"/>
        </w:rPr>
      </w:pPr>
      <w:r w:rsidRPr="000B03C7">
        <w:rPr>
          <w:rFonts w:asciiTheme="minorHAnsi" w:hAnsiTheme="minorHAnsi"/>
          <w:szCs w:val="22"/>
          <w:u w:val="single"/>
        </w:rPr>
        <w:t>Mechanismus účinku</w:t>
      </w:r>
    </w:p>
    <w:p w14:paraId="4CB2B52E" w14:textId="77777777" w:rsidR="00E11319" w:rsidRPr="000B03C7" w:rsidRDefault="00E11319" w:rsidP="00204AAB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szCs w:val="22"/>
          <w:u w:val="single"/>
        </w:rPr>
      </w:pPr>
    </w:p>
    <w:p w14:paraId="7EDD7A60" w14:textId="3510D255" w:rsidR="00812D16" w:rsidRPr="000B03C7" w:rsidRDefault="00812D16" w:rsidP="00204AAB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szCs w:val="22"/>
          <w:u w:val="single"/>
        </w:rPr>
      </w:pPr>
      <w:r w:rsidRPr="000B03C7">
        <w:rPr>
          <w:rFonts w:asciiTheme="minorHAnsi" w:hAnsiTheme="minorHAnsi"/>
          <w:szCs w:val="22"/>
          <w:u w:val="single"/>
        </w:rPr>
        <w:t>Klinická účinnost a bezpečnost</w:t>
      </w:r>
    </w:p>
    <w:p w14:paraId="11ACBED2" w14:textId="77777777" w:rsidR="00E11319" w:rsidRPr="000B03C7" w:rsidRDefault="00E11319" w:rsidP="00204AAB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szCs w:val="22"/>
          <w:u w:val="single"/>
        </w:rPr>
      </w:pPr>
    </w:p>
    <w:p w14:paraId="2B214134" w14:textId="7F422F31" w:rsidR="00812D16" w:rsidRPr="000B03C7" w:rsidRDefault="00812D16" w:rsidP="00204AAB">
      <w:pPr>
        <w:spacing w:line="240" w:lineRule="auto"/>
        <w:rPr>
          <w:rFonts w:asciiTheme="minorHAnsi" w:hAnsiTheme="minorHAnsi"/>
          <w:bCs/>
          <w:iCs/>
          <w:szCs w:val="22"/>
          <w:u w:val="single"/>
        </w:rPr>
      </w:pPr>
      <w:r w:rsidRPr="000B03C7">
        <w:rPr>
          <w:rFonts w:asciiTheme="minorHAnsi" w:hAnsiTheme="minorHAnsi"/>
          <w:szCs w:val="22"/>
          <w:u w:val="single"/>
        </w:rPr>
        <w:t>Pediatrická populace</w:t>
      </w:r>
    </w:p>
    <w:p w14:paraId="35CF233C" w14:textId="77777777" w:rsidR="008D6BE8" w:rsidRPr="000B03C7" w:rsidRDefault="008D6BE8" w:rsidP="00204AAB">
      <w:pPr>
        <w:spacing w:line="240" w:lineRule="auto"/>
        <w:jc w:val="both"/>
        <w:rPr>
          <w:rFonts w:asciiTheme="minorHAnsi" w:hAnsiTheme="minorHAnsi"/>
          <w:bCs/>
          <w:iCs/>
          <w:szCs w:val="22"/>
        </w:rPr>
      </w:pPr>
    </w:p>
    <w:p w14:paraId="6687893D" w14:textId="77777777" w:rsidR="00812D16" w:rsidRPr="000B03C7" w:rsidRDefault="00812D16" w:rsidP="009525D3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Předklinické údaje vztahující se k</w:t>
      </w:r>
      <w:r w:rsidR="00E11319" w:rsidRPr="000B03C7">
        <w:rPr>
          <w:rFonts w:asciiTheme="minorHAnsi" w:hAnsiTheme="minorHAnsi"/>
          <w:b/>
          <w:noProof/>
          <w:szCs w:val="22"/>
        </w:rPr>
        <w:t> </w:t>
      </w:r>
      <w:r w:rsidRPr="000B03C7">
        <w:rPr>
          <w:rFonts w:asciiTheme="minorHAnsi" w:hAnsiTheme="minorHAnsi"/>
          <w:b/>
          <w:noProof/>
          <w:szCs w:val="22"/>
        </w:rPr>
        <w:t>bezpečnosti</w:t>
      </w:r>
      <w:r w:rsidR="00E11319" w:rsidRPr="000B03C7">
        <w:rPr>
          <w:rFonts w:asciiTheme="minorHAnsi" w:hAnsiTheme="minorHAnsi"/>
          <w:b/>
          <w:noProof/>
          <w:szCs w:val="22"/>
        </w:rPr>
        <w:t xml:space="preserve"> </w:t>
      </w:r>
    </w:p>
    <w:p w14:paraId="78A8DE32" w14:textId="77777777" w:rsidR="004A28EF" w:rsidRPr="000B03C7" w:rsidRDefault="004A28EF" w:rsidP="003517C6">
      <w:pPr>
        <w:keepNext/>
        <w:spacing w:line="240" w:lineRule="auto"/>
        <w:ind w:left="570"/>
        <w:outlineLvl w:val="0"/>
        <w:rPr>
          <w:rFonts w:asciiTheme="minorHAnsi" w:hAnsiTheme="minorHAnsi"/>
          <w:i/>
          <w:noProof/>
          <w:szCs w:val="22"/>
        </w:rPr>
      </w:pPr>
    </w:p>
    <w:p w14:paraId="016119BB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  <w:proofErr w:type="spellStart"/>
      <w:r w:rsidRPr="000B03C7">
        <w:rPr>
          <w:rFonts w:asciiTheme="minorHAnsi" w:hAnsiTheme="minorHAnsi"/>
          <w:szCs w:val="22"/>
        </w:rPr>
        <w:t>Neklinické</w:t>
      </w:r>
      <w:proofErr w:type="spellEnd"/>
      <w:r w:rsidRPr="000B03C7">
        <w:rPr>
          <w:rFonts w:asciiTheme="minorHAnsi" w:hAnsiTheme="minorHAnsi"/>
          <w:szCs w:val="22"/>
        </w:rPr>
        <w:t xml:space="preserve"> údaje získané na základě konvenčních farmakologických studií bezpečnosti, toxicity po opakovaném podávání, genotoxicity, hodnocení kancerogenního potenciálu, reprodukční a vývojové toxicity neodhalily žádné zvláštní riziko pro člověka.</w:t>
      </w:r>
    </w:p>
    <w:p w14:paraId="0524CE43" w14:textId="77777777" w:rsidR="00560EDA" w:rsidRPr="000B03C7" w:rsidRDefault="00560EDA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7009A413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szCs w:val="22"/>
        </w:rPr>
        <w:t>Účinky v neklinických studiích byly pozorovány pouze po expozicích dostatečně převyšujících maximální expozici u člověka, což svědčí o malém významu při klinickém použití.</w:t>
      </w:r>
    </w:p>
    <w:p w14:paraId="3CE85A08" w14:textId="77777777" w:rsidR="00560EDA" w:rsidRPr="000B03C7" w:rsidRDefault="00560EDA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38D2B980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szCs w:val="22"/>
        </w:rPr>
        <w:t>Nežádoucí účinky, které nebyly pozorovány v klinických studiích, avšak vyskytly se ve studiích na zvířatech při systémové expozici podobné expozici při klinickém podávání, a které mohou být důležité pro klinické použití:</w:t>
      </w:r>
    </w:p>
    <w:p w14:paraId="0723401D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6E5F5F7D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  <w:u w:val="single"/>
        </w:rPr>
      </w:pPr>
      <w:r w:rsidRPr="000B03C7">
        <w:rPr>
          <w:rFonts w:asciiTheme="minorHAnsi" w:hAnsiTheme="minorHAnsi"/>
          <w:noProof/>
          <w:szCs w:val="22"/>
          <w:u w:val="single"/>
        </w:rPr>
        <w:t>Posouzení rizika pro životní prostředí</w:t>
      </w:r>
    </w:p>
    <w:p w14:paraId="5BDF3F23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1E85FDF4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156C441F" w14:textId="77777777" w:rsidR="00812D16" w:rsidRPr="000B03C7" w:rsidRDefault="00812D16" w:rsidP="00066F1A">
      <w:pPr>
        <w:keepNext/>
        <w:numPr>
          <w:ilvl w:val="0"/>
          <w:numId w:val="27"/>
        </w:numPr>
        <w:suppressAutoHyphens/>
        <w:spacing w:line="240" w:lineRule="auto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FARMACEUTICKÉ ÚDAJE</w:t>
      </w:r>
    </w:p>
    <w:p w14:paraId="757E21DD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06F4DE80" w14:textId="15401A5E" w:rsidR="0062065B" w:rsidRPr="000B03C7" w:rsidRDefault="0062065B" w:rsidP="00140476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Seznam pomocných látek</w:t>
      </w:r>
    </w:p>
    <w:p w14:paraId="574049A3" w14:textId="77777777" w:rsidR="0062065B" w:rsidRPr="000B03C7" w:rsidRDefault="0062065B" w:rsidP="002A191A">
      <w:pPr>
        <w:keepNext/>
        <w:spacing w:line="240" w:lineRule="auto"/>
        <w:ind w:left="570"/>
        <w:outlineLvl w:val="0"/>
        <w:rPr>
          <w:rFonts w:asciiTheme="minorHAnsi" w:hAnsiTheme="minorHAnsi"/>
          <w:noProof/>
          <w:szCs w:val="22"/>
        </w:rPr>
      </w:pPr>
    </w:p>
    <w:p w14:paraId="02E61BDE" w14:textId="64575F6E" w:rsidR="00812D16" w:rsidRPr="000B03C7" w:rsidRDefault="00812D16" w:rsidP="00140476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Inkompatibility</w:t>
      </w:r>
    </w:p>
    <w:p w14:paraId="50C7BB6F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196E7C7A" w14:textId="2F17CD22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szCs w:val="22"/>
        </w:rPr>
        <w:t>Tento léčivý přípravek nesmí být mísen s jinými léčivými přípravky s výjimkou těch, které jsou uvedeny v </w:t>
      </w:r>
      <w:r w:rsidR="003517C6" w:rsidRPr="000B03C7">
        <w:rPr>
          <w:rFonts w:asciiTheme="minorHAnsi" w:hAnsiTheme="minorHAnsi"/>
          <w:szCs w:val="22"/>
        </w:rPr>
        <w:t>….</w:t>
      </w:r>
    </w:p>
    <w:p w14:paraId="3EAA150F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1DF6B7E5" w14:textId="77777777" w:rsidR="00812D16" w:rsidRPr="000B03C7" w:rsidRDefault="00812D16" w:rsidP="00140476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lastRenderedPageBreak/>
        <w:t>Doba použitelnosti</w:t>
      </w:r>
    </w:p>
    <w:p w14:paraId="1CF97EB2" w14:textId="156A3873" w:rsidR="00812D16" w:rsidRPr="000B03C7" w:rsidRDefault="00812D16" w:rsidP="0056212D">
      <w:pPr>
        <w:keepNext/>
        <w:spacing w:line="240" w:lineRule="auto"/>
        <w:rPr>
          <w:rFonts w:asciiTheme="minorHAnsi" w:hAnsiTheme="minorHAnsi"/>
          <w:i/>
          <w:noProof/>
          <w:szCs w:val="22"/>
        </w:rPr>
      </w:pPr>
    </w:p>
    <w:p w14:paraId="674B003C" w14:textId="77777777" w:rsidR="00EB0963" w:rsidRPr="000B03C7" w:rsidRDefault="00EB0963" w:rsidP="0056212D">
      <w:pPr>
        <w:keepNext/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i/>
          <w:noProof/>
          <w:szCs w:val="22"/>
        </w:rPr>
        <w:t>Doba použitelnosti léčivého přípravku.</w:t>
      </w:r>
    </w:p>
    <w:p w14:paraId="2D84847A" w14:textId="77777777" w:rsidR="00EB0963" w:rsidRPr="000B03C7" w:rsidRDefault="00EB0963" w:rsidP="0056212D">
      <w:pPr>
        <w:keepNext/>
        <w:spacing w:line="240" w:lineRule="auto"/>
        <w:rPr>
          <w:rFonts w:asciiTheme="minorHAnsi" w:hAnsiTheme="minorHAnsi"/>
          <w:i/>
          <w:noProof/>
          <w:szCs w:val="22"/>
        </w:rPr>
      </w:pPr>
    </w:p>
    <w:p w14:paraId="2704509F" w14:textId="7EF9F6D9" w:rsidR="00EB0963" w:rsidRPr="000B03C7" w:rsidRDefault="00EB0963" w:rsidP="0056212D">
      <w:pPr>
        <w:keepNext/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i/>
          <w:noProof/>
          <w:szCs w:val="22"/>
        </w:rPr>
        <w:t>Doba použitelnosti po jeho rekonstituci</w:t>
      </w:r>
      <w:r w:rsidR="00B425C5" w:rsidRPr="000B03C7">
        <w:rPr>
          <w:rFonts w:asciiTheme="minorHAnsi" w:hAnsiTheme="minorHAnsi"/>
          <w:i/>
          <w:noProof/>
          <w:szCs w:val="22"/>
        </w:rPr>
        <w:t xml:space="preserve"> nebo prvním otevření</w:t>
      </w:r>
      <w:r w:rsidRPr="000B03C7">
        <w:rPr>
          <w:rFonts w:asciiTheme="minorHAnsi" w:hAnsiTheme="minorHAnsi"/>
          <w:i/>
          <w:noProof/>
          <w:szCs w:val="22"/>
        </w:rPr>
        <w:t>, je-li relevantní.</w:t>
      </w:r>
    </w:p>
    <w:p w14:paraId="419893C8" w14:textId="77777777" w:rsidR="00EB0963" w:rsidRPr="000B03C7" w:rsidRDefault="00EB0963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2A7E367A" w14:textId="77777777" w:rsidR="00812D16" w:rsidRPr="000B03C7" w:rsidRDefault="00812D16" w:rsidP="00140476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Zvláštní opatření pro uchovávání</w:t>
      </w:r>
    </w:p>
    <w:p w14:paraId="46FCA88F" w14:textId="77777777" w:rsidR="005108A3" w:rsidRPr="000B03C7" w:rsidRDefault="005108A3" w:rsidP="0056212D">
      <w:pPr>
        <w:keepNext/>
        <w:spacing w:line="240" w:lineRule="auto"/>
        <w:ind w:left="567" w:hanging="567"/>
        <w:outlineLvl w:val="0"/>
        <w:rPr>
          <w:rFonts w:asciiTheme="minorHAnsi" w:hAnsiTheme="minorHAnsi"/>
          <w:noProof/>
          <w:szCs w:val="22"/>
        </w:rPr>
      </w:pPr>
    </w:p>
    <w:p w14:paraId="65DB3F4D" w14:textId="77777777" w:rsidR="003517C6" w:rsidRPr="000B03C7" w:rsidRDefault="00AB2A61" w:rsidP="002A191A">
      <w:pPr>
        <w:pStyle w:val="Odstavecseseznamem"/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i/>
          <w:szCs w:val="22"/>
        </w:rPr>
        <w:t xml:space="preserve">Podmínky uchovávání tohoto léčivého přípravku </w:t>
      </w:r>
    </w:p>
    <w:p w14:paraId="27186682" w14:textId="0EC88006" w:rsidR="003517C6" w:rsidRPr="000B03C7" w:rsidRDefault="003517C6" w:rsidP="002A191A">
      <w:pPr>
        <w:pStyle w:val="Odstavecseseznamem"/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i/>
          <w:szCs w:val="22"/>
        </w:rPr>
        <w:t xml:space="preserve">Podmínky uchovávání tohoto léčivého přípravku </w:t>
      </w:r>
      <w:r w:rsidR="00AB2A61" w:rsidRPr="000B03C7">
        <w:rPr>
          <w:rFonts w:asciiTheme="minorHAnsi" w:hAnsiTheme="minorHAnsi"/>
          <w:i/>
          <w:szCs w:val="22"/>
        </w:rPr>
        <w:t>po jeho rekonstituci</w:t>
      </w:r>
      <w:r w:rsidR="00B425C5" w:rsidRPr="000B03C7">
        <w:rPr>
          <w:rFonts w:asciiTheme="minorHAnsi" w:hAnsiTheme="minorHAnsi"/>
          <w:i/>
          <w:szCs w:val="22"/>
        </w:rPr>
        <w:t xml:space="preserve"> nebo </w:t>
      </w:r>
      <w:r w:rsidR="00AB2A61" w:rsidRPr="000B03C7">
        <w:rPr>
          <w:rFonts w:asciiTheme="minorHAnsi" w:hAnsiTheme="minorHAnsi"/>
          <w:i/>
          <w:szCs w:val="22"/>
        </w:rPr>
        <w:t>prvním otevření</w:t>
      </w:r>
    </w:p>
    <w:p w14:paraId="0FB4ADF1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2181A36F" w14:textId="77777777" w:rsidR="00812D16" w:rsidRPr="000B03C7" w:rsidRDefault="00812D16" w:rsidP="00140476">
      <w:pPr>
        <w:keepNext/>
        <w:numPr>
          <w:ilvl w:val="1"/>
          <w:numId w:val="27"/>
        </w:numPr>
        <w:tabs>
          <w:tab w:val="clear" w:pos="567"/>
        </w:tabs>
        <w:spacing w:line="240" w:lineRule="auto"/>
        <w:ind w:left="0" w:firstLine="0"/>
        <w:outlineLvl w:val="0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Druh obalu a obsah balení &lt;a zvláštní vybavení pro použití, podání nebo implantaci&gt;</w:t>
      </w:r>
    </w:p>
    <w:p w14:paraId="0567AB99" w14:textId="77777777" w:rsidR="00812D16" w:rsidRPr="000B03C7" w:rsidRDefault="00812D16" w:rsidP="0056212D">
      <w:pPr>
        <w:keepNext/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201473E5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4BAEE6F1" w14:textId="77777777" w:rsidR="00812D16" w:rsidRPr="000B03C7" w:rsidRDefault="00812D16" w:rsidP="004C2E5C">
      <w:pPr>
        <w:keepNext/>
        <w:numPr>
          <w:ilvl w:val="1"/>
          <w:numId w:val="27"/>
        </w:numPr>
        <w:spacing w:line="240" w:lineRule="auto"/>
        <w:outlineLvl w:val="0"/>
        <w:rPr>
          <w:rFonts w:asciiTheme="minorHAnsi" w:hAnsiTheme="minorHAnsi"/>
          <w:noProof/>
          <w:szCs w:val="22"/>
        </w:rPr>
      </w:pPr>
      <w:bookmarkStart w:id="2" w:name="OLE_LINK1"/>
      <w:r w:rsidRPr="000B03C7">
        <w:rPr>
          <w:rFonts w:asciiTheme="minorHAnsi" w:hAnsiTheme="minorHAnsi"/>
          <w:b/>
          <w:noProof/>
          <w:szCs w:val="22"/>
        </w:rPr>
        <w:t>Zvláštní opatření pro likvidaci přípravku &lt;a pro zacházení s ním&gt;</w:t>
      </w:r>
    </w:p>
    <w:p w14:paraId="0FDE81B9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66234556" w14:textId="77777777" w:rsidR="00560EDA" w:rsidRPr="000B03C7" w:rsidRDefault="00560EDA" w:rsidP="00204AAB">
      <w:pPr>
        <w:spacing w:line="240" w:lineRule="auto"/>
        <w:rPr>
          <w:rFonts w:asciiTheme="minorHAnsi" w:hAnsiTheme="minorHAnsi"/>
          <w:i/>
          <w:noProof/>
          <w:szCs w:val="22"/>
        </w:rPr>
      </w:pPr>
    </w:p>
    <w:p w14:paraId="7227D7BF" w14:textId="55B2F157" w:rsidR="00812D16" w:rsidRPr="000B03C7" w:rsidRDefault="00812D16" w:rsidP="00204AAB">
      <w:pPr>
        <w:spacing w:line="240" w:lineRule="auto"/>
        <w:rPr>
          <w:rFonts w:asciiTheme="minorHAnsi" w:hAnsiTheme="minorHAnsi"/>
          <w:szCs w:val="22"/>
        </w:rPr>
      </w:pPr>
      <w:r w:rsidRPr="000B03C7">
        <w:rPr>
          <w:rFonts w:asciiTheme="minorHAnsi" w:hAnsiTheme="minorHAnsi"/>
          <w:szCs w:val="22"/>
        </w:rPr>
        <w:t xml:space="preserve">Veškerý nepoužitý léčivý přípravek nebo odpad musí být zlikvidován v souladu s místními požadavky. </w:t>
      </w:r>
    </w:p>
    <w:bookmarkEnd w:id="2"/>
    <w:p w14:paraId="7D8C9C9D" w14:textId="77777777" w:rsidR="00812D16" w:rsidRPr="000B03C7" w:rsidRDefault="00812D16" w:rsidP="00204AAB">
      <w:pPr>
        <w:spacing w:line="240" w:lineRule="auto"/>
        <w:rPr>
          <w:rFonts w:asciiTheme="minorHAnsi" w:hAnsiTheme="minorHAnsi"/>
          <w:szCs w:val="22"/>
        </w:rPr>
      </w:pPr>
    </w:p>
    <w:p w14:paraId="16613856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2ABAF41D" w14:textId="77777777" w:rsidR="00812D16" w:rsidRPr="000B03C7" w:rsidRDefault="00E11319" w:rsidP="00066F1A">
      <w:pPr>
        <w:keepNext/>
        <w:numPr>
          <w:ilvl w:val="0"/>
          <w:numId w:val="27"/>
        </w:numPr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>VÝROBCE</w:t>
      </w:r>
    </w:p>
    <w:p w14:paraId="6133D134" w14:textId="77777777" w:rsidR="00812D16" w:rsidRPr="000B03C7" w:rsidRDefault="00812D16" w:rsidP="0056212D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1BED9B79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  <w:r w:rsidRPr="000B03C7">
        <w:rPr>
          <w:rFonts w:asciiTheme="minorHAnsi" w:hAnsiTheme="minorHAnsi"/>
          <w:szCs w:val="22"/>
        </w:rPr>
        <w:t>Název a adresa</w:t>
      </w:r>
      <w:r w:rsidR="003517C6" w:rsidRPr="000B03C7">
        <w:rPr>
          <w:rFonts w:asciiTheme="minorHAnsi" w:hAnsiTheme="minorHAnsi"/>
          <w:szCs w:val="22"/>
        </w:rPr>
        <w:t xml:space="preserve">; </w:t>
      </w:r>
      <w:r w:rsidRPr="000B03C7">
        <w:rPr>
          <w:rFonts w:asciiTheme="minorHAnsi" w:hAnsiTheme="minorHAnsi"/>
          <w:szCs w:val="22"/>
        </w:rPr>
        <w:t>tel</w:t>
      </w:r>
      <w:r w:rsidR="003517C6" w:rsidRPr="000B03C7">
        <w:rPr>
          <w:rFonts w:asciiTheme="minorHAnsi" w:hAnsiTheme="minorHAnsi"/>
          <w:szCs w:val="22"/>
        </w:rPr>
        <w:t>efon, fax, e-mail</w:t>
      </w:r>
    </w:p>
    <w:p w14:paraId="057233CC" w14:textId="75EC284B" w:rsidR="00812D16" w:rsidRPr="000B03C7" w:rsidRDefault="002A191A" w:rsidP="00204AAB">
      <w:pPr>
        <w:spacing w:line="240" w:lineRule="auto"/>
        <w:rPr>
          <w:rFonts w:asciiTheme="minorHAnsi" w:hAnsiTheme="minorHAnsi"/>
          <w:i/>
          <w:noProof/>
          <w:szCs w:val="22"/>
        </w:rPr>
      </w:pPr>
      <w:r w:rsidRPr="000B03C7">
        <w:rPr>
          <w:rFonts w:asciiTheme="minorHAnsi" w:hAnsiTheme="minorHAnsi"/>
          <w:noProof/>
          <w:szCs w:val="22"/>
        </w:rPr>
        <w:t>Kontaktní osoba pro ošetřujícího lékaře (</w:t>
      </w:r>
      <w:r w:rsidRPr="000B03C7">
        <w:rPr>
          <w:rFonts w:asciiTheme="minorHAnsi" w:hAnsiTheme="minorHAnsi"/>
          <w:i/>
          <w:noProof/>
          <w:szCs w:val="22"/>
        </w:rPr>
        <w:t>jméno, telefon, e-mail)</w:t>
      </w:r>
    </w:p>
    <w:p w14:paraId="0939CD7D" w14:textId="77777777" w:rsidR="00812D16" w:rsidRPr="000B03C7" w:rsidRDefault="00812D16" w:rsidP="00204AAB">
      <w:pPr>
        <w:spacing w:line="240" w:lineRule="auto"/>
        <w:rPr>
          <w:rFonts w:asciiTheme="minorHAnsi" w:hAnsiTheme="minorHAnsi"/>
          <w:noProof/>
          <w:szCs w:val="22"/>
        </w:rPr>
      </w:pPr>
    </w:p>
    <w:p w14:paraId="098CE69E" w14:textId="1371C436" w:rsidR="00812D16" w:rsidRPr="000B03C7" w:rsidRDefault="00812D16" w:rsidP="00066F1A">
      <w:pPr>
        <w:keepNext/>
        <w:numPr>
          <w:ilvl w:val="0"/>
          <w:numId w:val="27"/>
        </w:numPr>
        <w:spacing w:line="240" w:lineRule="auto"/>
        <w:rPr>
          <w:rFonts w:asciiTheme="minorHAnsi" w:hAnsiTheme="minorHAnsi"/>
          <w:b/>
          <w:noProof/>
          <w:szCs w:val="22"/>
        </w:rPr>
      </w:pPr>
      <w:r w:rsidRPr="000B03C7">
        <w:rPr>
          <w:rFonts w:asciiTheme="minorHAnsi" w:hAnsiTheme="minorHAnsi"/>
          <w:b/>
          <w:noProof/>
          <w:szCs w:val="22"/>
        </w:rPr>
        <w:t xml:space="preserve">DATUM </w:t>
      </w:r>
      <w:r w:rsidR="00FE111D" w:rsidRPr="000B03C7">
        <w:rPr>
          <w:rFonts w:asciiTheme="minorHAnsi" w:hAnsiTheme="minorHAnsi"/>
          <w:b/>
          <w:noProof/>
          <w:szCs w:val="22"/>
        </w:rPr>
        <w:t>A VERZE INFORMACE PRO LÉKAŘE</w:t>
      </w:r>
    </w:p>
    <w:sectPr w:rsidR="00812D16" w:rsidRPr="000B03C7" w:rsidSect="002C7CE9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38130" w14:textId="77777777" w:rsidR="009A4260" w:rsidRDefault="009A4260">
      <w:r>
        <w:separator/>
      </w:r>
    </w:p>
  </w:endnote>
  <w:endnote w:type="continuationSeparator" w:id="0">
    <w:p w14:paraId="7DC07D51" w14:textId="77777777" w:rsidR="009A4260" w:rsidRDefault="009A4260">
      <w:r>
        <w:continuationSeparator/>
      </w:r>
    </w:p>
  </w:endnote>
  <w:endnote w:type="continuationNotice" w:id="1">
    <w:p w14:paraId="483A6160" w14:textId="77777777" w:rsidR="009A4260" w:rsidRDefault="009A426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E7338" w14:textId="61120122" w:rsidR="00834F83" w:rsidRDefault="00834F83" w:rsidP="002C7CE9">
    <w:pPr>
      <w:pStyle w:val="Zpat"/>
    </w:pPr>
    <w:r>
      <w:fldChar w:fldCharType="begin"/>
    </w:r>
    <w:r>
      <w:instrText xml:space="preserve"> EQ </w:instrText>
    </w:r>
    <w:r>
      <w:fldChar w:fldCharType="end"/>
    </w:r>
    <w:r w:rsidR="002C7CE9">
      <w:fldChar w:fldCharType="begin"/>
    </w:r>
    <w:r w:rsidR="002C7CE9">
      <w:instrText xml:space="preserve"> EQ </w:instrText>
    </w:r>
    <w:r w:rsidR="002C7CE9">
      <w:fldChar w:fldCharType="end"/>
    </w:r>
    <w:r w:rsidR="002C7CE9">
      <w:fldChar w:fldCharType="begin"/>
    </w:r>
    <w:r w:rsidR="002C7CE9">
      <w:instrText xml:space="preserve"> EQ </w:instrText>
    </w:r>
    <w:r w:rsidR="002C7CE9">
      <w:fldChar w:fldCharType="end"/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>UST-</w:t>
    </w:r>
    <w:r w:rsidR="002C7CE9">
      <w:rPr>
        <w:rFonts w:ascii="Calibri" w:hAnsi="Calibri" w:cs="Arial"/>
        <w:noProof w:val="0"/>
        <w:sz w:val="22"/>
        <w:szCs w:val="22"/>
        <w:lang w:bidi="ar-SA"/>
      </w:rPr>
      <w:t>37</w: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 xml:space="preserve">/Příloha </w:t>
    </w:r>
    <w:r w:rsidR="002C7CE9">
      <w:rPr>
        <w:rFonts w:ascii="Calibri" w:hAnsi="Calibri" w:cs="Arial"/>
        <w:noProof w:val="0"/>
        <w:sz w:val="22"/>
        <w:szCs w:val="22"/>
        <w:lang w:bidi="ar-SA"/>
      </w:rPr>
      <w:t>2</w: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 xml:space="preserve">/str. </w: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fldChar w:fldCharType="begin"/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instrText>PAGE   \* MERGEFORMAT</w:instrTex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fldChar w:fldCharType="separate"/>
    </w:r>
    <w:r w:rsidR="002C7CE9">
      <w:rPr>
        <w:rFonts w:ascii="Calibri" w:hAnsi="Calibri" w:cs="Arial"/>
        <w:noProof w:val="0"/>
        <w:sz w:val="22"/>
        <w:szCs w:val="22"/>
        <w:lang w:bidi="ar-SA"/>
      </w:rPr>
      <w:t>1</w: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fldChar w:fldCharType="end"/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 xml:space="preserve"> z </w:t>
    </w:r>
    <w:r w:rsidR="002C7CE9">
      <w:rPr>
        <w:rFonts w:ascii="Calibri" w:hAnsi="Calibri" w:cs="Arial"/>
        <w:noProof w:val="0"/>
        <w:sz w:val="22"/>
        <w:szCs w:val="22"/>
        <w:lang w:bidi="ar-SA"/>
      </w:rPr>
      <w:fldChar w:fldCharType="begin"/>
    </w:r>
    <w:r w:rsidR="002C7CE9">
      <w:rPr>
        <w:rFonts w:ascii="Calibri" w:hAnsi="Calibri" w:cs="Arial"/>
        <w:noProof w:val="0"/>
        <w:sz w:val="22"/>
        <w:szCs w:val="22"/>
        <w:lang w:bidi="ar-SA"/>
      </w:rPr>
      <w:instrText xml:space="preserve"> NUMPAGES   \* MERGEFORMAT </w:instrText>
    </w:r>
    <w:r w:rsidR="002C7CE9">
      <w:rPr>
        <w:rFonts w:ascii="Calibri" w:hAnsi="Calibri" w:cs="Arial"/>
        <w:noProof w:val="0"/>
        <w:sz w:val="22"/>
        <w:szCs w:val="22"/>
        <w:lang w:bidi="ar-SA"/>
      </w:rPr>
      <w:fldChar w:fldCharType="separate"/>
    </w:r>
    <w:r w:rsidR="002C7CE9">
      <w:rPr>
        <w:rFonts w:ascii="Calibri" w:hAnsi="Calibri" w:cs="Arial"/>
        <w:noProof w:val="0"/>
        <w:sz w:val="22"/>
        <w:szCs w:val="22"/>
        <w:lang w:bidi="ar-SA"/>
      </w:rPr>
      <w:t>2</w:t>
    </w:r>
    <w:r w:rsidR="002C7CE9">
      <w:rPr>
        <w:rFonts w:ascii="Calibri" w:hAnsi="Calibri" w:cs="Arial"/>
        <w:noProof w:val="0"/>
        <w:sz w:val="22"/>
        <w:szCs w:val="22"/>
        <w:lang w:bidi="ar-SA"/>
      </w:rPr>
      <w:fldChar w:fldCharType="end"/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>/</w:t>
    </w:r>
    <w:r w:rsidR="002C7CE9">
      <w:rPr>
        <w:rFonts w:ascii="Calibri" w:hAnsi="Calibri" w:cs="Arial"/>
        <w:noProof w:val="0"/>
        <w:sz w:val="22"/>
        <w:szCs w:val="22"/>
        <w:lang w:bidi="ar-SA"/>
      </w:rPr>
      <w:t>10</w: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>.0</w:t>
    </w:r>
    <w:r w:rsidR="002C7CE9">
      <w:rPr>
        <w:rFonts w:ascii="Calibri" w:hAnsi="Calibri" w:cs="Arial"/>
        <w:noProof w:val="0"/>
        <w:sz w:val="22"/>
        <w:szCs w:val="22"/>
        <w:lang w:bidi="ar-SA"/>
      </w:rPr>
      <w:t>5</w:t>
    </w:r>
    <w:r w:rsidR="002C7CE9" w:rsidRPr="002341DF">
      <w:rPr>
        <w:rFonts w:ascii="Calibri" w:hAnsi="Calibri" w:cs="Arial"/>
        <w:noProof w:val="0"/>
        <w:sz w:val="22"/>
        <w:szCs w:val="22"/>
        <w:lang w:bidi="ar-SA"/>
      </w:rPr>
      <w:t>.201</w:t>
    </w:r>
    <w:r w:rsidR="002C7CE9">
      <w:rPr>
        <w:rFonts w:ascii="Calibri" w:hAnsi="Calibri" w:cs="Arial"/>
        <w:noProof w:val="0"/>
        <w:sz w:val="22"/>
        <w:szCs w:val="22"/>
        <w:lang w:bidi="ar-SA"/>
      </w:rPr>
      <w:t>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877CD" w14:textId="77777777" w:rsidR="00834F83" w:rsidRDefault="00834F83">
    <w:pPr>
      <w:pStyle w:val="Zpat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  <w:r>
      <w:rPr>
        <w:rStyle w:val="slostrnky"/>
        <w:rFonts w:cs="Arial"/>
      </w:rPr>
      <w:fldChar w:fldCharType="begin"/>
    </w:r>
    <w:r>
      <w:rPr>
        <w:rStyle w:val="slostrnky"/>
        <w:rFonts w:cs="Arial"/>
      </w:rPr>
      <w:instrText xml:space="preserve">PAGE  </w:instrText>
    </w:r>
    <w:r>
      <w:rPr>
        <w:rStyle w:val="slostrnky"/>
        <w:rFonts w:cs="Arial"/>
      </w:rPr>
      <w:fldChar w:fldCharType="separate"/>
    </w:r>
    <w:r>
      <w:rPr>
        <w:rStyle w:val="slostrnky"/>
        <w:rFonts w:cs="Arial"/>
      </w:rPr>
      <w:t>1</w:t>
    </w:r>
    <w:r>
      <w:rPr>
        <w:rStyle w:val="slostrnky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F03D1" w14:textId="77777777" w:rsidR="009A4260" w:rsidRDefault="009A4260">
      <w:r>
        <w:separator/>
      </w:r>
    </w:p>
  </w:footnote>
  <w:footnote w:type="continuationSeparator" w:id="0">
    <w:p w14:paraId="3A82206B" w14:textId="77777777" w:rsidR="009A4260" w:rsidRDefault="009A4260">
      <w:r>
        <w:continuationSeparator/>
      </w:r>
    </w:p>
  </w:footnote>
  <w:footnote w:type="continuationNotice" w:id="1">
    <w:p w14:paraId="1CE3F57C" w14:textId="77777777" w:rsidR="009A4260" w:rsidRDefault="009A4260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7480C0A"/>
    <w:multiLevelType w:val="hybridMultilevel"/>
    <w:tmpl w:val="B19AF484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73FB6"/>
    <w:multiLevelType w:val="hybridMultilevel"/>
    <w:tmpl w:val="BBA08778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11872"/>
    <w:multiLevelType w:val="hybridMultilevel"/>
    <w:tmpl w:val="50BE0CD6"/>
    <w:lvl w:ilvl="0" w:tplc="6186EB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37AD4"/>
    <w:multiLevelType w:val="hybridMultilevel"/>
    <w:tmpl w:val="B56C66A0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E7F96"/>
    <w:multiLevelType w:val="hybridMultilevel"/>
    <w:tmpl w:val="1806E65A"/>
    <w:lvl w:ilvl="0" w:tplc="125C9A5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3F14CF"/>
    <w:multiLevelType w:val="hybridMultilevel"/>
    <w:tmpl w:val="6FC0A652"/>
    <w:lvl w:ilvl="0" w:tplc="F130728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09C0446"/>
    <w:multiLevelType w:val="hybridMultilevel"/>
    <w:tmpl w:val="B20E620E"/>
    <w:lvl w:ilvl="0" w:tplc="3D507D8E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6" w15:restartNumberingAfterBreak="0">
    <w:nsid w:val="4017695B"/>
    <w:multiLevelType w:val="hybridMultilevel"/>
    <w:tmpl w:val="41884EC6"/>
    <w:lvl w:ilvl="0" w:tplc="125C9A5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595B09"/>
    <w:multiLevelType w:val="hybridMultilevel"/>
    <w:tmpl w:val="751E6EF2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CDC49CA"/>
    <w:multiLevelType w:val="hybridMultilevel"/>
    <w:tmpl w:val="0A50E6A2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7400A91"/>
    <w:multiLevelType w:val="hybridMultilevel"/>
    <w:tmpl w:val="2272E4E2"/>
    <w:lvl w:ilvl="0" w:tplc="E8DE33C0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3192171C">
      <w:start w:val="1"/>
      <w:numFmt w:val="decimal"/>
      <w:lvlText w:val="%2."/>
      <w:lvlJc w:val="left"/>
      <w:pPr>
        <w:ind w:left="2283" w:hanging="570"/>
      </w:pPr>
      <w:rPr>
        <w:rFonts w:hint="default"/>
      </w:rPr>
    </w:lvl>
    <w:lvl w:ilvl="2" w:tplc="140C001B" w:tentative="1">
      <w:start w:val="1"/>
      <w:numFmt w:val="lowerRoman"/>
      <w:lvlText w:val="%3."/>
      <w:lvlJc w:val="right"/>
      <w:pPr>
        <w:ind w:left="2793" w:hanging="180"/>
      </w:pPr>
    </w:lvl>
    <w:lvl w:ilvl="3" w:tplc="140C000F" w:tentative="1">
      <w:start w:val="1"/>
      <w:numFmt w:val="decimal"/>
      <w:lvlText w:val="%4."/>
      <w:lvlJc w:val="left"/>
      <w:pPr>
        <w:ind w:left="3513" w:hanging="360"/>
      </w:pPr>
    </w:lvl>
    <w:lvl w:ilvl="4" w:tplc="140C0019" w:tentative="1">
      <w:start w:val="1"/>
      <w:numFmt w:val="lowerLetter"/>
      <w:lvlText w:val="%5."/>
      <w:lvlJc w:val="left"/>
      <w:pPr>
        <w:ind w:left="4233" w:hanging="360"/>
      </w:pPr>
    </w:lvl>
    <w:lvl w:ilvl="5" w:tplc="140C001B" w:tentative="1">
      <w:start w:val="1"/>
      <w:numFmt w:val="lowerRoman"/>
      <w:lvlText w:val="%6."/>
      <w:lvlJc w:val="right"/>
      <w:pPr>
        <w:ind w:left="4953" w:hanging="180"/>
      </w:pPr>
    </w:lvl>
    <w:lvl w:ilvl="6" w:tplc="140C000F" w:tentative="1">
      <w:start w:val="1"/>
      <w:numFmt w:val="decimal"/>
      <w:lvlText w:val="%7."/>
      <w:lvlJc w:val="left"/>
      <w:pPr>
        <w:ind w:left="5673" w:hanging="360"/>
      </w:pPr>
    </w:lvl>
    <w:lvl w:ilvl="7" w:tplc="140C0019" w:tentative="1">
      <w:start w:val="1"/>
      <w:numFmt w:val="lowerLetter"/>
      <w:lvlText w:val="%8."/>
      <w:lvlJc w:val="left"/>
      <w:pPr>
        <w:ind w:left="6393" w:hanging="360"/>
      </w:pPr>
    </w:lvl>
    <w:lvl w:ilvl="8" w:tplc="1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307DEB"/>
    <w:multiLevelType w:val="hybridMultilevel"/>
    <w:tmpl w:val="FBE88D9C"/>
    <w:lvl w:ilvl="0" w:tplc="E8DE33C0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636EAE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7" w15:restartNumberingAfterBreak="0">
    <w:nsid w:val="658D262B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7A100D28"/>
    <w:multiLevelType w:val="hybridMultilevel"/>
    <w:tmpl w:val="2F94C0BA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6A92C8E4">
      <w:start w:val="1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2"/>
  </w:num>
  <w:num w:numId="7">
    <w:abstractNumId w:val="12"/>
  </w:num>
  <w:num w:numId="8">
    <w:abstractNumId w:val="15"/>
  </w:num>
  <w:num w:numId="9">
    <w:abstractNumId w:val="33"/>
  </w:num>
  <w:num w:numId="10">
    <w:abstractNumId w:val="1"/>
  </w:num>
  <w:num w:numId="11">
    <w:abstractNumId w:val="30"/>
  </w:num>
  <w:num w:numId="12">
    <w:abstractNumId w:val="14"/>
  </w:num>
  <w:num w:numId="13">
    <w:abstractNumId w:val="9"/>
  </w:num>
  <w:num w:numId="14">
    <w:abstractNumId w:val="4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18"/>
  </w:num>
  <w:num w:numId="18">
    <w:abstractNumId w:val="20"/>
  </w:num>
  <w:num w:numId="19">
    <w:abstractNumId w:val="34"/>
  </w:num>
  <w:num w:numId="20">
    <w:abstractNumId w:val="24"/>
  </w:num>
  <w:num w:numId="21">
    <w:abstractNumId w:val="32"/>
  </w:num>
  <w:num w:numId="22">
    <w:abstractNumId w:val="29"/>
  </w:num>
  <w:num w:numId="23">
    <w:abstractNumId w:val="11"/>
  </w:num>
  <w:num w:numId="24">
    <w:abstractNumId w:val="32"/>
  </w:num>
  <w:num w:numId="25">
    <w:abstractNumId w:val="4"/>
  </w:num>
  <w:num w:numId="26">
    <w:abstractNumId w:val="17"/>
  </w:num>
  <w:num w:numId="27">
    <w:abstractNumId w:val="25"/>
  </w:num>
  <w:num w:numId="28">
    <w:abstractNumId w:val="27"/>
  </w:num>
  <w:num w:numId="29">
    <w:abstractNumId w:val="5"/>
  </w:num>
  <w:num w:numId="30">
    <w:abstractNumId w:val="21"/>
  </w:num>
  <w:num w:numId="31">
    <w:abstractNumId w:val="35"/>
  </w:num>
  <w:num w:numId="32">
    <w:abstractNumId w:val="7"/>
  </w:num>
  <w:num w:numId="33">
    <w:abstractNumId w:val="23"/>
  </w:num>
  <w:num w:numId="34">
    <w:abstractNumId w:val="8"/>
  </w:num>
  <w:num w:numId="35">
    <w:abstractNumId w:val="16"/>
  </w:num>
  <w:num w:numId="36">
    <w:abstractNumId w:val="13"/>
  </w:num>
  <w:num w:numId="37">
    <w:abstractNumId w:val="19"/>
  </w:num>
  <w:num w:numId="38">
    <w:abstractNumId w:val="10"/>
  </w:num>
  <w:num w:numId="39">
    <w:abstractNumId w:val="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D44"/>
    <w:rsid w:val="0000362A"/>
    <w:rsid w:val="00005701"/>
    <w:rsid w:val="00007528"/>
    <w:rsid w:val="0001164F"/>
    <w:rsid w:val="00014869"/>
    <w:rsid w:val="000150D3"/>
    <w:rsid w:val="00015F0A"/>
    <w:rsid w:val="000166C1"/>
    <w:rsid w:val="0002006B"/>
    <w:rsid w:val="00020AE8"/>
    <w:rsid w:val="000212BB"/>
    <w:rsid w:val="00023A2C"/>
    <w:rsid w:val="00025EBE"/>
    <w:rsid w:val="00026BF2"/>
    <w:rsid w:val="000271F6"/>
    <w:rsid w:val="00030445"/>
    <w:rsid w:val="000318C7"/>
    <w:rsid w:val="00033D26"/>
    <w:rsid w:val="00033FDB"/>
    <w:rsid w:val="000344F6"/>
    <w:rsid w:val="00042263"/>
    <w:rsid w:val="00043505"/>
    <w:rsid w:val="00043C70"/>
    <w:rsid w:val="00043E88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31FD"/>
    <w:rsid w:val="000643D3"/>
    <w:rsid w:val="00066F1A"/>
    <w:rsid w:val="00067B16"/>
    <w:rsid w:val="00071F8A"/>
    <w:rsid w:val="00073E04"/>
    <w:rsid w:val="0007401B"/>
    <w:rsid w:val="0007628D"/>
    <w:rsid w:val="00081DAB"/>
    <w:rsid w:val="00092829"/>
    <w:rsid w:val="00092B09"/>
    <w:rsid w:val="0009351E"/>
    <w:rsid w:val="0009479A"/>
    <w:rsid w:val="00094AD6"/>
    <w:rsid w:val="00094BC5"/>
    <w:rsid w:val="00095D61"/>
    <w:rsid w:val="00095E44"/>
    <w:rsid w:val="00096D8D"/>
    <w:rsid w:val="0009755A"/>
    <w:rsid w:val="000A1232"/>
    <w:rsid w:val="000A30E5"/>
    <w:rsid w:val="000A40D0"/>
    <w:rsid w:val="000B0097"/>
    <w:rsid w:val="000B03C7"/>
    <w:rsid w:val="000B101F"/>
    <w:rsid w:val="000B1F4B"/>
    <w:rsid w:val="000B2F27"/>
    <w:rsid w:val="000B2F58"/>
    <w:rsid w:val="000B37A8"/>
    <w:rsid w:val="000B51D9"/>
    <w:rsid w:val="000C03FB"/>
    <w:rsid w:val="000C308F"/>
    <w:rsid w:val="000C3E6B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17A"/>
    <w:rsid w:val="000F3F94"/>
    <w:rsid w:val="000F5235"/>
    <w:rsid w:val="000F5B21"/>
    <w:rsid w:val="00103501"/>
    <w:rsid w:val="00103B2D"/>
    <w:rsid w:val="00103CD2"/>
    <w:rsid w:val="00104061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3572"/>
    <w:rsid w:val="001364FB"/>
    <w:rsid w:val="001365F2"/>
    <w:rsid w:val="00136D7A"/>
    <w:rsid w:val="001374C5"/>
    <w:rsid w:val="00140476"/>
    <w:rsid w:val="00141470"/>
    <w:rsid w:val="00141540"/>
    <w:rsid w:val="001449DF"/>
    <w:rsid w:val="00145459"/>
    <w:rsid w:val="0014569B"/>
    <w:rsid w:val="00146409"/>
    <w:rsid w:val="001470E0"/>
    <w:rsid w:val="00150060"/>
    <w:rsid w:val="00154C69"/>
    <w:rsid w:val="0015704C"/>
    <w:rsid w:val="00157895"/>
    <w:rsid w:val="00161701"/>
    <w:rsid w:val="00161E87"/>
    <w:rsid w:val="0016566C"/>
    <w:rsid w:val="001727F0"/>
    <w:rsid w:val="00172B06"/>
    <w:rsid w:val="0017347E"/>
    <w:rsid w:val="001752D8"/>
    <w:rsid w:val="00175931"/>
    <w:rsid w:val="00176B25"/>
    <w:rsid w:val="00180D4A"/>
    <w:rsid w:val="0018238B"/>
    <w:rsid w:val="00183419"/>
    <w:rsid w:val="0018394A"/>
    <w:rsid w:val="00184DCC"/>
    <w:rsid w:val="00186A9D"/>
    <w:rsid w:val="001874A6"/>
    <w:rsid w:val="0018765B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56F1"/>
    <w:rsid w:val="001A5D0E"/>
    <w:rsid w:val="001B01C8"/>
    <w:rsid w:val="001B0B52"/>
    <w:rsid w:val="001B13F6"/>
    <w:rsid w:val="001B1747"/>
    <w:rsid w:val="001B2D44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2658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7F81"/>
    <w:rsid w:val="002109F4"/>
    <w:rsid w:val="00211FDA"/>
    <w:rsid w:val="00215FDA"/>
    <w:rsid w:val="002160C2"/>
    <w:rsid w:val="00222BB9"/>
    <w:rsid w:val="002258D6"/>
    <w:rsid w:val="002274FB"/>
    <w:rsid w:val="002309D2"/>
    <w:rsid w:val="00231B61"/>
    <w:rsid w:val="00232C35"/>
    <w:rsid w:val="0023315B"/>
    <w:rsid w:val="002347FE"/>
    <w:rsid w:val="00234D08"/>
    <w:rsid w:val="00236E81"/>
    <w:rsid w:val="0024178D"/>
    <w:rsid w:val="0024392B"/>
    <w:rsid w:val="002450C6"/>
    <w:rsid w:val="00245DCF"/>
    <w:rsid w:val="00246C65"/>
    <w:rsid w:val="0024721F"/>
    <w:rsid w:val="00251A10"/>
    <w:rsid w:val="00252BFF"/>
    <w:rsid w:val="00253732"/>
    <w:rsid w:val="002542A8"/>
    <w:rsid w:val="00260A11"/>
    <w:rsid w:val="0026169A"/>
    <w:rsid w:val="00262763"/>
    <w:rsid w:val="00264BEA"/>
    <w:rsid w:val="00265895"/>
    <w:rsid w:val="00267850"/>
    <w:rsid w:val="00267D53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3B02"/>
    <w:rsid w:val="00283C5D"/>
    <w:rsid w:val="00283F39"/>
    <w:rsid w:val="002844B0"/>
    <w:rsid w:val="00286322"/>
    <w:rsid w:val="00296B03"/>
    <w:rsid w:val="00296C1F"/>
    <w:rsid w:val="002A191A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65"/>
    <w:rsid w:val="002B7D73"/>
    <w:rsid w:val="002C06E3"/>
    <w:rsid w:val="002C0801"/>
    <w:rsid w:val="002C145F"/>
    <w:rsid w:val="002C33B3"/>
    <w:rsid w:val="002C44B0"/>
    <w:rsid w:val="002C4E07"/>
    <w:rsid w:val="002C7CE9"/>
    <w:rsid w:val="002D0586"/>
    <w:rsid w:val="002D1023"/>
    <w:rsid w:val="002D1459"/>
    <w:rsid w:val="002D1470"/>
    <w:rsid w:val="002D21CF"/>
    <w:rsid w:val="002D3DB7"/>
    <w:rsid w:val="002D4705"/>
    <w:rsid w:val="002D52B9"/>
    <w:rsid w:val="002D5B65"/>
    <w:rsid w:val="002D6396"/>
    <w:rsid w:val="002D7E5E"/>
    <w:rsid w:val="002E07BA"/>
    <w:rsid w:val="002E07EF"/>
    <w:rsid w:val="002E0D06"/>
    <w:rsid w:val="002E1810"/>
    <w:rsid w:val="002E4E94"/>
    <w:rsid w:val="002F1F28"/>
    <w:rsid w:val="002F43CA"/>
    <w:rsid w:val="002F57AA"/>
    <w:rsid w:val="002F6EF7"/>
    <w:rsid w:val="002F714C"/>
    <w:rsid w:val="002F7229"/>
    <w:rsid w:val="002F77BF"/>
    <w:rsid w:val="003004A2"/>
    <w:rsid w:val="00303DD5"/>
    <w:rsid w:val="00307B74"/>
    <w:rsid w:val="00310764"/>
    <w:rsid w:val="00311BFD"/>
    <w:rsid w:val="00314718"/>
    <w:rsid w:val="0031488A"/>
    <w:rsid w:val="003175E1"/>
    <w:rsid w:val="00320203"/>
    <w:rsid w:val="00322002"/>
    <w:rsid w:val="003247B0"/>
    <w:rsid w:val="00324F2E"/>
    <w:rsid w:val="00325995"/>
    <w:rsid w:val="00325E81"/>
    <w:rsid w:val="00326948"/>
    <w:rsid w:val="00327052"/>
    <w:rsid w:val="00331AF8"/>
    <w:rsid w:val="003334FA"/>
    <w:rsid w:val="0033486D"/>
    <w:rsid w:val="00335228"/>
    <w:rsid w:val="003367C4"/>
    <w:rsid w:val="00336D8E"/>
    <w:rsid w:val="003376B3"/>
    <w:rsid w:val="00345F9C"/>
    <w:rsid w:val="00347776"/>
    <w:rsid w:val="003517C6"/>
    <w:rsid w:val="00351A91"/>
    <w:rsid w:val="003520C4"/>
    <w:rsid w:val="003533AE"/>
    <w:rsid w:val="00355E14"/>
    <w:rsid w:val="00357C5E"/>
    <w:rsid w:val="003608BD"/>
    <w:rsid w:val="00361280"/>
    <w:rsid w:val="003615F1"/>
    <w:rsid w:val="00361A6E"/>
    <w:rsid w:val="003626AF"/>
    <w:rsid w:val="00363D7F"/>
    <w:rsid w:val="00364860"/>
    <w:rsid w:val="0036655E"/>
    <w:rsid w:val="00367C66"/>
    <w:rsid w:val="003700B2"/>
    <w:rsid w:val="0037233D"/>
    <w:rsid w:val="003736EF"/>
    <w:rsid w:val="003737E3"/>
    <w:rsid w:val="00380A1A"/>
    <w:rsid w:val="00380D80"/>
    <w:rsid w:val="00382AA5"/>
    <w:rsid w:val="0038500E"/>
    <w:rsid w:val="0038761D"/>
    <w:rsid w:val="003906F8"/>
    <w:rsid w:val="003935EE"/>
    <w:rsid w:val="00393EE9"/>
    <w:rsid w:val="0039408A"/>
    <w:rsid w:val="003945F5"/>
    <w:rsid w:val="003964E0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4B2F"/>
    <w:rsid w:val="003B4C50"/>
    <w:rsid w:val="003B52D4"/>
    <w:rsid w:val="003C1CA5"/>
    <w:rsid w:val="003C1EC7"/>
    <w:rsid w:val="003C3D8E"/>
    <w:rsid w:val="003C5052"/>
    <w:rsid w:val="003C5BE0"/>
    <w:rsid w:val="003C5E61"/>
    <w:rsid w:val="003C64A0"/>
    <w:rsid w:val="003C6F0B"/>
    <w:rsid w:val="003C7BA3"/>
    <w:rsid w:val="003D3642"/>
    <w:rsid w:val="003D4E9C"/>
    <w:rsid w:val="003D5EE8"/>
    <w:rsid w:val="003E0D78"/>
    <w:rsid w:val="003E1CB1"/>
    <w:rsid w:val="003E3A1D"/>
    <w:rsid w:val="003E4A8F"/>
    <w:rsid w:val="003E6CA0"/>
    <w:rsid w:val="003F1F41"/>
    <w:rsid w:val="003F2FDE"/>
    <w:rsid w:val="003F330B"/>
    <w:rsid w:val="003F6FDF"/>
    <w:rsid w:val="004016F5"/>
    <w:rsid w:val="00402E9C"/>
    <w:rsid w:val="004045AA"/>
    <w:rsid w:val="0040549A"/>
    <w:rsid w:val="00405CC9"/>
    <w:rsid w:val="0040711E"/>
    <w:rsid w:val="00407D67"/>
    <w:rsid w:val="004105B7"/>
    <w:rsid w:val="00412450"/>
    <w:rsid w:val="004138DE"/>
    <w:rsid w:val="00413A15"/>
    <w:rsid w:val="00413B39"/>
    <w:rsid w:val="00414B2F"/>
    <w:rsid w:val="00415E58"/>
    <w:rsid w:val="00416231"/>
    <w:rsid w:val="0041780F"/>
    <w:rsid w:val="004208AB"/>
    <w:rsid w:val="004219EF"/>
    <w:rsid w:val="00421A72"/>
    <w:rsid w:val="00424348"/>
    <w:rsid w:val="00426CD9"/>
    <w:rsid w:val="00426DE2"/>
    <w:rsid w:val="00430FEB"/>
    <w:rsid w:val="004310EE"/>
    <w:rsid w:val="00433677"/>
    <w:rsid w:val="004340D5"/>
    <w:rsid w:val="00434880"/>
    <w:rsid w:val="00434A21"/>
    <w:rsid w:val="0043526D"/>
    <w:rsid w:val="004460E9"/>
    <w:rsid w:val="00447B6F"/>
    <w:rsid w:val="00447E35"/>
    <w:rsid w:val="00453623"/>
    <w:rsid w:val="00453C11"/>
    <w:rsid w:val="004557B0"/>
    <w:rsid w:val="00457946"/>
    <w:rsid w:val="00457D8B"/>
    <w:rsid w:val="00460A17"/>
    <w:rsid w:val="00462F79"/>
    <w:rsid w:val="00463438"/>
    <w:rsid w:val="00463ECE"/>
    <w:rsid w:val="00465388"/>
    <w:rsid w:val="004677C9"/>
    <w:rsid w:val="0047002E"/>
    <w:rsid w:val="00470CB5"/>
    <w:rsid w:val="00471EAB"/>
    <w:rsid w:val="004723EE"/>
    <w:rsid w:val="00475A92"/>
    <w:rsid w:val="00477BB9"/>
    <w:rsid w:val="004800EF"/>
    <w:rsid w:val="004859EE"/>
    <w:rsid w:val="004866D9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A071B"/>
    <w:rsid w:val="004A28EF"/>
    <w:rsid w:val="004A45BD"/>
    <w:rsid w:val="004A4656"/>
    <w:rsid w:val="004A77B0"/>
    <w:rsid w:val="004B08A9"/>
    <w:rsid w:val="004B1CED"/>
    <w:rsid w:val="004B34A7"/>
    <w:rsid w:val="004B3B06"/>
    <w:rsid w:val="004B3ED5"/>
    <w:rsid w:val="004B4643"/>
    <w:rsid w:val="004B7F67"/>
    <w:rsid w:val="004C06BE"/>
    <w:rsid w:val="004C0938"/>
    <w:rsid w:val="004C1994"/>
    <w:rsid w:val="004C2E5C"/>
    <w:rsid w:val="004C70FC"/>
    <w:rsid w:val="004D2675"/>
    <w:rsid w:val="004D4080"/>
    <w:rsid w:val="004E05FD"/>
    <w:rsid w:val="004E1A0D"/>
    <w:rsid w:val="004E23F5"/>
    <w:rsid w:val="004E5418"/>
    <w:rsid w:val="004E63E5"/>
    <w:rsid w:val="004E6B76"/>
    <w:rsid w:val="004F1437"/>
    <w:rsid w:val="004F3540"/>
    <w:rsid w:val="004F52DB"/>
    <w:rsid w:val="004F5624"/>
    <w:rsid w:val="004F5DA4"/>
    <w:rsid w:val="004F62B2"/>
    <w:rsid w:val="004F6424"/>
    <w:rsid w:val="005040CD"/>
    <w:rsid w:val="00505229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21F0"/>
    <w:rsid w:val="00524807"/>
    <w:rsid w:val="005252FE"/>
    <w:rsid w:val="005253EE"/>
    <w:rsid w:val="00525FF9"/>
    <w:rsid w:val="00532C41"/>
    <w:rsid w:val="00532D3F"/>
    <w:rsid w:val="0053386D"/>
    <w:rsid w:val="00534700"/>
    <w:rsid w:val="0053791F"/>
    <w:rsid w:val="00546622"/>
    <w:rsid w:val="00547538"/>
    <w:rsid w:val="00551FB9"/>
    <w:rsid w:val="00553BFA"/>
    <w:rsid w:val="00554D05"/>
    <w:rsid w:val="0056077E"/>
    <w:rsid w:val="00560EDA"/>
    <w:rsid w:val="0056212D"/>
    <w:rsid w:val="005629EE"/>
    <w:rsid w:val="005648FA"/>
    <w:rsid w:val="00564D50"/>
    <w:rsid w:val="00567346"/>
    <w:rsid w:val="0057371B"/>
    <w:rsid w:val="00575EB8"/>
    <w:rsid w:val="0057613A"/>
    <w:rsid w:val="00582A9B"/>
    <w:rsid w:val="005832AB"/>
    <w:rsid w:val="0058437C"/>
    <w:rsid w:val="005871EF"/>
    <w:rsid w:val="00587F07"/>
    <w:rsid w:val="005935F4"/>
    <w:rsid w:val="00593E0A"/>
    <w:rsid w:val="005A167F"/>
    <w:rsid w:val="005A346E"/>
    <w:rsid w:val="005A73CF"/>
    <w:rsid w:val="005B3F6F"/>
    <w:rsid w:val="005B798B"/>
    <w:rsid w:val="005C1FAE"/>
    <w:rsid w:val="005C39E8"/>
    <w:rsid w:val="005C5660"/>
    <w:rsid w:val="005C71E4"/>
    <w:rsid w:val="005C72E3"/>
    <w:rsid w:val="005D11B2"/>
    <w:rsid w:val="005D4788"/>
    <w:rsid w:val="005D4B68"/>
    <w:rsid w:val="005E11C1"/>
    <w:rsid w:val="005E2563"/>
    <w:rsid w:val="005E31AC"/>
    <w:rsid w:val="005E394C"/>
    <w:rsid w:val="005E42BF"/>
    <w:rsid w:val="005E4E70"/>
    <w:rsid w:val="005E555E"/>
    <w:rsid w:val="005E65BB"/>
    <w:rsid w:val="005F0DA0"/>
    <w:rsid w:val="005F2767"/>
    <w:rsid w:val="005F4914"/>
    <w:rsid w:val="005F62B7"/>
    <w:rsid w:val="005F67FC"/>
    <w:rsid w:val="005F6869"/>
    <w:rsid w:val="005F69CA"/>
    <w:rsid w:val="005F6BB9"/>
    <w:rsid w:val="00603148"/>
    <w:rsid w:val="00606F9A"/>
    <w:rsid w:val="00606FC7"/>
    <w:rsid w:val="00610456"/>
    <w:rsid w:val="00611473"/>
    <w:rsid w:val="00611B36"/>
    <w:rsid w:val="00613A2C"/>
    <w:rsid w:val="00613A34"/>
    <w:rsid w:val="00615ADA"/>
    <w:rsid w:val="0062065B"/>
    <w:rsid w:val="006221CD"/>
    <w:rsid w:val="00622220"/>
    <w:rsid w:val="006266A9"/>
    <w:rsid w:val="00630426"/>
    <w:rsid w:val="006316C1"/>
    <w:rsid w:val="00631ED4"/>
    <w:rsid w:val="00633BC7"/>
    <w:rsid w:val="00635174"/>
    <w:rsid w:val="00635AC7"/>
    <w:rsid w:val="00635E9C"/>
    <w:rsid w:val="0063753F"/>
    <w:rsid w:val="00637B41"/>
    <w:rsid w:val="00640726"/>
    <w:rsid w:val="006414EE"/>
    <w:rsid w:val="00642524"/>
    <w:rsid w:val="00642D0A"/>
    <w:rsid w:val="0064630E"/>
    <w:rsid w:val="00646FE1"/>
    <w:rsid w:val="00647075"/>
    <w:rsid w:val="0065043E"/>
    <w:rsid w:val="0065581D"/>
    <w:rsid w:val="00655C2F"/>
    <w:rsid w:val="00660403"/>
    <w:rsid w:val="00661140"/>
    <w:rsid w:val="006710DD"/>
    <w:rsid w:val="00671FC9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3471"/>
    <w:rsid w:val="006953C1"/>
    <w:rsid w:val="00696EB2"/>
    <w:rsid w:val="006A16E9"/>
    <w:rsid w:val="006A5450"/>
    <w:rsid w:val="006B0199"/>
    <w:rsid w:val="006B0A32"/>
    <w:rsid w:val="006B0BD8"/>
    <w:rsid w:val="006B4557"/>
    <w:rsid w:val="006C0251"/>
    <w:rsid w:val="006C2B9A"/>
    <w:rsid w:val="006C39BB"/>
    <w:rsid w:val="006C4502"/>
    <w:rsid w:val="006C6114"/>
    <w:rsid w:val="006D2288"/>
    <w:rsid w:val="006D3575"/>
    <w:rsid w:val="006D4464"/>
    <w:rsid w:val="006D5E91"/>
    <w:rsid w:val="006D7E87"/>
    <w:rsid w:val="006E14E6"/>
    <w:rsid w:val="006E1AEE"/>
    <w:rsid w:val="006E2F52"/>
    <w:rsid w:val="006E32A9"/>
    <w:rsid w:val="006E3B9C"/>
    <w:rsid w:val="006E51A2"/>
    <w:rsid w:val="006F0DE2"/>
    <w:rsid w:val="006F11BD"/>
    <w:rsid w:val="006F25B4"/>
    <w:rsid w:val="006F32C7"/>
    <w:rsid w:val="006F3392"/>
    <w:rsid w:val="006F3495"/>
    <w:rsid w:val="006F417D"/>
    <w:rsid w:val="006F5C83"/>
    <w:rsid w:val="006F5EE6"/>
    <w:rsid w:val="006F67CC"/>
    <w:rsid w:val="006F6B89"/>
    <w:rsid w:val="006F714A"/>
    <w:rsid w:val="00701C2D"/>
    <w:rsid w:val="00702162"/>
    <w:rsid w:val="00703930"/>
    <w:rsid w:val="0070610E"/>
    <w:rsid w:val="00707759"/>
    <w:rsid w:val="00710081"/>
    <w:rsid w:val="00710B0D"/>
    <w:rsid w:val="00713CB5"/>
    <w:rsid w:val="00714E3F"/>
    <w:rsid w:val="0071558B"/>
    <w:rsid w:val="0071776A"/>
    <w:rsid w:val="00721189"/>
    <w:rsid w:val="007221C3"/>
    <w:rsid w:val="007227E4"/>
    <w:rsid w:val="00722F2C"/>
    <w:rsid w:val="007254D1"/>
    <w:rsid w:val="00725B32"/>
    <w:rsid w:val="00725B3C"/>
    <w:rsid w:val="00733D54"/>
    <w:rsid w:val="00736A4F"/>
    <w:rsid w:val="00737753"/>
    <w:rsid w:val="00737768"/>
    <w:rsid w:val="00740BB8"/>
    <w:rsid w:val="00740CE9"/>
    <w:rsid w:val="007428E3"/>
    <w:rsid w:val="0074394E"/>
    <w:rsid w:val="0074422D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70F8"/>
    <w:rsid w:val="007671D4"/>
    <w:rsid w:val="00770A85"/>
    <w:rsid w:val="00773DC9"/>
    <w:rsid w:val="0077572E"/>
    <w:rsid w:val="00777BE4"/>
    <w:rsid w:val="0078031B"/>
    <w:rsid w:val="00784F44"/>
    <w:rsid w:val="00786672"/>
    <w:rsid w:val="007872CF"/>
    <w:rsid w:val="0079201C"/>
    <w:rsid w:val="0079307F"/>
    <w:rsid w:val="007940C5"/>
    <w:rsid w:val="007947C4"/>
    <w:rsid w:val="00795812"/>
    <w:rsid w:val="00795CE1"/>
    <w:rsid w:val="007A0646"/>
    <w:rsid w:val="007A06AC"/>
    <w:rsid w:val="007A1B2F"/>
    <w:rsid w:val="007A4636"/>
    <w:rsid w:val="007A54E2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BD"/>
    <w:rsid w:val="007C264B"/>
    <w:rsid w:val="007C309E"/>
    <w:rsid w:val="007C45D3"/>
    <w:rsid w:val="007C597B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7BF9"/>
    <w:rsid w:val="007E7D25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5B6"/>
    <w:rsid w:val="00803FD4"/>
    <w:rsid w:val="0080481C"/>
    <w:rsid w:val="00804C54"/>
    <w:rsid w:val="008056DD"/>
    <w:rsid w:val="0081104C"/>
    <w:rsid w:val="008121F2"/>
    <w:rsid w:val="00812D16"/>
    <w:rsid w:val="00816C51"/>
    <w:rsid w:val="008202DD"/>
    <w:rsid w:val="00821865"/>
    <w:rsid w:val="008225EB"/>
    <w:rsid w:val="0082327D"/>
    <w:rsid w:val="0082433D"/>
    <w:rsid w:val="00826509"/>
    <w:rsid w:val="008272E3"/>
    <w:rsid w:val="0083354D"/>
    <w:rsid w:val="00834F83"/>
    <w:rsid w:val="0083561B"/>
    <w:rsid w:val="00837D78"/>
    <w:rsid w:val="00840D79"/>
    <w:rsid w:val="00842A21"/>
    <w:rsid w:val="00845DAD"/>
    <w:rsid w:val="00851377"/>
    <w:rsid w:val="008513C1"/>
    <w:rsid w:val="0085437C"/>
    <w:rsid w:val="00854B2F"/>
    <w:rsid w:val="00855481"/>
    <w:rsid w:val="00856354"/>
    <w:rsid w:val="008568E1"/>
    <w:rsid w:val="00856BE9"/>
    <w:rsid w:val="0085755F"/>
    <w:rsid w:val="008578F8"/>
    <w:rsid w:val="00860566"/>
    <w:rsid w:val="0086129A"/>
    <w:rsid w:val="0086165C"/>
    <w:rsid w:val="00861B26"/>
    <w:rsid w:val="00862EED"/>
    <w:rsid w:val="008643FC"/>
    <w:rsid w:val="008649B9"/>
    <w:rsid w:val="0086784F"/>
    <w:rsid w:val="00867B35"/>
    <w:rsid w:val="00870394"/>
    <w:rsid w:val="0087073B"/>
    <w:rsid w:val="00873967"/>
    <w:rsid w:val="008743BB"/>
    <w:rsid w:val="008770D4"/>
    <w:rsid w:val="008800E5"/>
    <w:rsid w:val="0088127F"/>
    <w:rsid w:val="008815EF"/>
    <w:rsid w:val="00883ED5"/>
    <w:rsid w:val="00885273"/>
    <w:rsid w:val="00885F2C"/>
    <w:rsid w:val="008861F4"/>
    <w:rsid w:val="00886386"/>
    <w:rsid w:val="0088701C"/>
    <w:rsid w:val="00892459"/>
    <w:rsid w:val="008929AA"/>
    <w:rsid w:val="00892AA5"/>
    <w:rsid w:val="0089499B"/>
    <w:rsid w:val="00894ACA"/>
    <w:rsid w:val="00894EC5"/>
    <w:rsid w:val="00896658"/>
    <w:rsid w:val="008967B5"/>
    <w:rsid w:val="00897FD9"/>
    <w:rsid w:val="008A03AC"/>
    <w:rsid w:val="008A1008"/>
    <w:rsid w:val="008A345A"/>
    <w:rsid w:val="008A3DB9"/>
    <w:rsid w:val="008A6A5C"/>
    <w:rsid w:val="008A7316"/>
    <w:rsid w:val="008B4A1C"/>
    <w:rsid w:val="008B500A"/>
    <w:rsid w:val="008C090B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47F"/>
    <w:rsid w:val="008D35AD"/>
    <w:rsid w:val="008D36CD"/>
    <w:rsid w:val="008D4380"/>
    <w:rsid w:val="008D48D1"/>
    <w:rsid w:val="008D6BE8"/>
    <w:rsid w:val="008E27E9"/>
    <w:rsid w:val="008E42DE"/>
    <w:rsid w:val="008F2C49"/>
    <w:rsid w:val="008F36F0"/>
    <w:rsid w:val="008F66BC"/>
    <w:rsid w:val="008F7CFF"/>
    <w:rsid w:val="008F7ED1"/>
    <w:rsid w:val="00901C8D"/>
    <w:rsid w:val="00904A4D"/>
    <w:rsid w:val="00905643"/>
    <w:rsid w:val="00905EE9"/>
    <w:rsid w:val="009065F4"/>
    <w:rsid w:val="009075A7"/>
    <w:rsid w:val="00907DFB"/>
    <w:rsid w:val="00910624"/>
    <w:rsid w:val="00910FBA"/>
    <w:rsid w:val="00911D39"/>
    <w:rsid w:val="00912B9F"/>
    <w:rsid w:val="00917C0F"/>
    <w:rsid w:val="0092040E"/>
    <w:rsid w:val="00920C6C"/>
    <w:rsid w:val="00921897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36F50"/>
    <w:rsid w:val="0094053B"/>
    <w:rsid w:val="009413E2"/>
    <w:rsid w:val="00941BCE"/>
    <w:rsid w:val="00942040"/>
    <w:rsid w:val="00942C9F"/>
    <w:rsid w:val="00943F98"/>
    <w:rsid w:val="00945631"/>
    <w:rsid w:val="00947549"/>
    <w:rsid w:val="00947CF3"/>
    <w:rsid w:val="0095793C"/>
    <w:rsid w:val="0096111E"/>
    <w:rsid w:val="00961125"/>
    <w:rsid w:val="009623D8"/>
    <w:rsid w:val="00963362"/>
    <w:rsid w:val="00963BD1"/>
    <w:rsid w:val="00966B1F"/>
    <w:rsid w:val="00970A7E"/>
    <w:rsid w:val="0097116E"/>
    <w:rsid w:val="00974518"/>
    <w:rsid w:val="00974F2B"/>
    <w:rsid w:val="00980FE0"/>
    <w:rsid w:val="00985F8B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A366B"/>
    <w:rsid w:val="009A4260"/>
    <w:rsid w:val="009A5198"/>
    <w:rsid w:val="009B536C"/>
    <w:rsid w:val="009B5B53"/>
    <w:rsid w:val="009B5C19"/>
    <w:rsid w:val="009B6496"/>
    <w:rsid w:val="009C01DA"/>
    <w:rsid w:val="009C1528"/>
    <w:rsid w:val="009C20CC"/>
    <w:rsid w:val="009C2BDF"/>
    <w:rsid w:val="009C3558"/>
    <w:rsid w:val="009C562E"/>
    <w:rsid w:val="009C5E44"/>
    <w:rsid w:val="009C7531"/>
    <w:rsid w:val="009D220C"/>
    <w:rsid w:val="009D221F"/>
    <w:rsid w:val="009E09F0"/>
    <w:rsid w:val="009E19E8"/>
    <w:rsid w:val="009E377C"/>
    <w:rsid w:val="009E411C"/>
    <w:rsid w:val="009E458A"/>
    <w:rsid w:val="009E5316"/>
    <w:rsid w:val="009E5D7C"/>
    <w:rsid w:val="009E5DFC"/>
    <w:rsid w:val="009F1789"/>
    <w:rsid w:val="009F2E3B"/>
    <w:rsid w:val="009F36D2"/>
    <w:rsid w:val="009F39E9"/>
    <w:rsid w:val="009F3B6B"/>
    <w:rsid w:val="009F4504"/>
    <w:rsid w:val="009F502C"/>
    <w:rsid w:val="009F603B"/>
    <w:rsid w:val="009F6987"/>
    <w:rsid w:val="009F720F"/>
    <w:rsid w:val="00A010E7"/>
    <w:rsid w:val="00A01A17"/>
    <w:rsid w:val="00A01A60"/>
    <w:rsid w:val="00A06E6E"/>
    <w:rsid w:val="00A076F9"/>
    <w:rsid w:val="00A07997"/>
    <w:rsid w:val="00A07F87"/>
    <w:rsid w:val="00A13659"/>
    <w:rsid w:val="00A1637F"/>
    <w:rsid w:val="00A206ED"/>
    <w:rsid w:val="00A20806"/>
    <w:rsid w:val="00A20C7F"/>
    <w:rsid w:val="00A21D41"/>
    <w:rsid w:val="00A22DBA"/>
    <w:rsid w:val="00A230F6"/>
    <w:rsid w:val="00A2329D"/>
    <w:rsid w:val="00A2490E"/>
    <w:rsid w:val="00A25442"/>
    <w:rsid w:val="00A25BFF"/>
    <w:rsid w:val="00A26648"/>
    <w:rsid w:val="00A26F79"/>
    <w:rsid w:val="00A27522"/>
    <w:rsid w:val="00A3136F"/>
    <w:rsid w:val="00A34D0C"/>
    <w:rsid w:val="00A34D76"/>
    <w:rsid w:val="00A365D0"/>
    <w:rsid w:val="00A402B8"/>
    <w:rsid w:val="00A4043E"/>
    <w:rsid w:val="00A437D9"/>
    <w:rsid w:val="00A43C16"/>
    <w:rsid w:val="00A443A6"/>
    <w:rsid w:val="00A45A1A"/>
    <w:rsid w:val="00A45E61"/>
    <w:rsid w:val="00A47F32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B83"/>
    <w:rsid w:val="00A65BD9"/>
    <w:rsid w:val="00A66056"/>
    <w:rsid w:val="00A66718"/>
    <w:rsid w:val="00A671EF"/>
    <w:rsid w:val="00A70B31"/>
    <w:rsid w:val="00A73A74"/>
    <w:rsid w:val="00A759FE"/>
    <w:rsid w:val="00A75FE1"/>
    <w:rsid w:val="00A76D67"/>
    <w:rsid w:val="00A77562"/>
    <w:rsid w:val="00A776B8"/>
    <w:rsid w:val="00A81EB6"/>
    <w:rsid w:val="00A837FE"/>
    <w:rsid w:val="00A85357"/>
    <w:rsid w:val="00A871E5"/>
    <w:rsid w:val="00A902DD"/>
    <w:rsid w:val="00A91617"/>
    <w:rsid w:val="00A93C1C"/>
    <w:rsid w:val="00A96FA8"/>
    <w:rsid w:val="00A9770A"/>
    <w:rsid w:val="00AA0A43"/>
    <w:rsid w:val="00AA0DD3"/>
    <w:rsid w:val="00AA1C07"/>
    <w:rsid w:val="00AA3688"/>
    <w:rsid w:val="00AA5887"/>
    <w:rsid w:val="00AB19F8"/>
    <w:rsid w:val="00AB2A61"/>
    <w:rsid w:val="00AB3A12"/>
    <w:rsid w:val="00AB5A8D"/>
    <w:rsid w:val="00AB6642"/>
    <w:rsid w:val="00AC26A9"/>
    <w:rsid w:val="00AC2EFE"/>
    <w:rsid w:val="00AC3930"/>
    <w:rsid w:val="00AC3AB1"/>
    <w:rsid w:val="00AC68C6"/>
    <w:rsid w:val="00AC79C1"/>
    <w:rsid w:val="00AC7CA4"/>
    <w:rsid w:val="00AD493B"/>
    <w:rsid w:val="00AD4A64"/>
    <w:rsid w:val="00AD4D4E"/>
    <w:rsid w:val="00AD598F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1016"/>
    <w:rsid w:val="00B0146E"/>
    <w:rsid w:val="00B02160"/>
    <w:rsid w:val="00B027CB"/>
    <w:rsid w:val="00B0352B"/>
    <w:rsid w:val="00B073E6"/>
    <w:rsid w:val="00B074F8"/>
    <w:rsid w:val="00B11A3D"/>
    <w:rsid w:val="00B121B0"/>
    <w:rsid w:val="00B13B87"/>
    <w:rsid w:val="00B17FAB"/>
    <w:rsid w:val="00B22C5F"/>
    <w:rsid w:val="00B23687"/>
    <w:rsid w:val="00B25710"/>
    <w:rsid w:val="00B27B03"/>
    <w:rsid w:val="00B31B62"/>
    <w:rsid w:val="00B3208E"/>
    <w:rsid w:val="00B33711"/>
    <w:rsid w:val="00B33FBA"/>
    <w:rsid w:val="00B3473B"/>
    <w:rsid w:val="00B34889"/>
    <w:rsid w:val="00B357FE"/>
    <w:rsid w:val="00B37550"/>
    <w:rsid w:val="00B402C6"/>
    <w:rsid w:val="00B41DC1"/>
    <w:rsid w:val="00B425C5"/>
    <w:rsid w:val="00B42A1D"/>
    <w:rsid w:val="00B42F69"/>
    <w:rsid w:val="00B46EC7"/>
    <w:rsid w:val="00B50A91"/>
    <w:rsid w:val="00B5160B"/>
    <w:rsid w:val="00B51761"/>
    <w:rsid w:val="00B51871"/>
    <w:rsid w:val="00B52022"/>
    <w:rsid w:val="00B52187"/>
    <w:rsid w:val="00B54691"/>
    <w:rsid w:val="00B60CCD"/>
    <w:rsid w:val="00B62854"/>
    <w:rsid w:val="00B6293B"/>
    <w:rsid w:val="00B62EF1"/>
    <w:rsid w:val="00B640CC"/>
    <w:rsid w:val="00B645B6"/>
    <w:rsid w:val="00B64B2F"/>
    <w:rsid w:val="00B667BF"/>
    <w:rsid w:val="00B674D6"/>
    <w:rsid w:val="00B6797D"/>
    <w:rsid w:val="00B713FF"/>
    <w:rsid w:val="00B7245B"/>
    <w:rsid w:val="00B735B8"/>
    <w:rsid w:val="00B73FF8"/>
    <w:rsid w:val="00B74858"/>
    <w:rsid w:val="00B752EB"/>
    <w:rsid w:val="00B77BE4"/>
    <w:rsid w:val="00B812BE"/>
    <w:rsid w:val="00B813D5"/>
    <w:rsid w:val="00B8258D"/>
    <w:rsid w:val="00B825B4"/>
    <w:rsid w:val="00B83704"/>
    <w:rsid w:val="00B84E7E"/>
    <w:rsid w:val="00B86608"/>
    <w:rsid w:val="00B87847"/>
    <w:rsid w:val="00B90477"/>
    <w:rsid w:val="00B92AA5"/>
    <w:rsid w:val="00B9368A"/>
    <w:rsid w:val="00B93904"/>
    <w:rsid w:val="00B95238"/>
    <w:rsid w:val="00B955FE"/>
    <w:rsid w:val="00B96744"/>
    <w:rsid w:val="00B97F4D"/>
    <w:rsid w:val="00BA0B9F"/>
    <w:rsid w:val="00BA3287"/>
    <w:rsid w:val="00BA6419"/>
    <w:rsid w:val="00BA6550"/>
    <w:rsid w:val="00BB3642"/>
    <w:rsid w:val="00BB4A3B"/>
    <w:rsid w:val="00BB59F6"/>
    <w:rsid w:val="00BB5EF0"/>
    <w:rsid w:val="00BB66AB"/>
    <w:rsid w:val="00BB6B1C"/>
    <w:rsid w:val="00BB7BBA"/>
    <w:rsid w:val="00BC0AD6"/>
    <w:rsid w:val="00BC122E"/>
    <w:rsid w:val="00BC3584"/>
    <w:rsid w:val="00BC5838"/>
    <w:rsid w:val="00BC6DC2"/>
    <w:rsid w:val="00BE4ED6"/>
    <w:rsid w:val="00BE54F3"/>
    <w:rsid w:val="00BE5F67"/>
    <w:rsid w:val="00BE7920"/>
    <w:rsid w:val="00BF1E46"/>
    <w:rsid w:val="00BF2A3A"/>
    <w:rsid w:val="00BF2CD1"/>
    <w:rsid w:val="00BF4B6A"/>
    <w:rsid w:val="00BF5135"/>
    <w:rsid w:val="00C00312"/>
    <w:rsid w:val="00C00828"/>
    <w:rsid w:val="00C009F5"/>
    <w:rsid w:val="00C00E3B"/>
    <w:rsid w:val="00C01129"/>
    <w:rsid w:val="00C02239"/>
    <w:rsid w:val="00C022E1"/>
    <w:rsid w:val="00C0398D"/>
    <w:rsid w:val="00C05C3D"/>
    <w:rsid w:val="00C071AC"/>
    <w:rsid w:val="00C109A2"/>
    <w:rsid w:val="00C11E4C"/>
    <w:rsid w:val="00C14954"/>
    <w:rsid w:val="00C179B0"/>
    <w:rsid w:val="00C20245"/>
    <w:rsid w:val="00C20CA6"/>
    <w:rsid w:val="00C226F9"/>
    <w:rsid w:val="00C23398"/>
    <w:rsid w:val="00C23B23"/>
    <w:rsid w:val="00C2428B"/>
    <w:rsid w:val="00C26C22"/>
    <w:rsid w:val="00C27B03"/>
    <w:rsid w:val="00C3089B"/>
    <w:rsid w:val="00C34B40"/>
    <w:rsid w:val="00C35836"/>
    <w:rsid w:val="00C36864"/>
    <w:rsid w:val="00C41CD3"/>
    <w:rsid w:val="00C43438"/>
    <w:rsid w:val="00C44264"/>
    <w:rsid w:val="00C46251"/>
    <w:rsid w:val="00C46C73"/>
    <w:rsid w:val="00C4790F"/>
    <w:rsid w:val="00C47FC0"/>
    <w:rsid w:val="00C5189F"/>
    <w:rsid w:val="00C528CC"/>
    <w:rsid w:val="00C53ABD"/>
    <w:rsid w:val="00C53AD3"/>
    <w:rsid w:val="00C53C94"/>
    <w:rsid w:val="00C564C1"/>
    <w:rsid w:val="00C57741"/>
    <w:rsid w:val="00C6074F"/>
    <w:rsid w:val="00C62568"/>
    <w:rsid w:val="00C64143"/>
    <w:rsid w:val="00C6434D"/>
    <w:rsid w:val="00C652E5"/>
    <w:rsid w:val="00C67446"/>
    <w:rsid w:val="00C70962"/>
    <w:rsid w:val="00C71674"/>
    <w:rsid w:val="00C7697F"/>
    <w:rsid w:val="00C8136C"/>
    <w:rsid w:val="00C82FAC"/>
    <w:rsid w:val="00C82FFA"/>
    <w:rsid w:val="00C84A1B"/>
    <w:rsid w:val="00C85521"/>
    <w:rsid w:val="00C856C0"/>
    <w:rsid w:val="00C863EE"/>
    <w:rsid w:val="00C92646"/>
    <w:rsid w:val="00C9316A"/>
    <w:rsid w:val="00C93B5E"/>
    <w:rsid w:val="00C95D8D"/>
    <w:rsid w:val="00C97C7F"/>
    <w:rsid w:val="00CA2283"/>
    <w:rsid w:val="00CA2AEF"/>
    <w:rsid w:val="00CA2CA3"/>
    <w:rsid w:val="00CA325F"/>
    <w:rsid w:val="00CA33B8"/>
    <w:rsid w:val="00CB1582"/>
    <w:rsid w:val="00CB22B7"/>
    <w:rsid w:val="00CB31DA"/>
    <w:rsid w:val="00CB5032"/>
    <w:rsid w:val="00CB7DF6"/>
    <w:rsid w:val="00CC303F"/>
    <w:rsid w:val="00CC3C96"/>
    <w:rsid w:val="00CD077C"/>
    <w:rsid w:val="00CD342A"/>
    <w:rsid w:val="00CD3940"/>
    <w:rsid w:val="00CE2F14"/>
    <w:rsid w:val="00CE52B8"/>
    <w:rsid w:val="00CE6A0B"/>
    <w:rsid w:val="00CE7BF6"/>
    <w:rsid w:val="00CF0950"/>
    <w:rsid w:val="00CF12DA"/>
    <w:rsid w:val="00CF3B07"/>
    <w:rsid w:val="00CF4C13"/>
    <w:rsid w:val="00CF62E0"/>
    <w:rsid w:val="00CF6384"/>
    <w:rsid w:val="00CF6902"/>
    <w:rsid w:val="00D02B8F"/>
    <w:rsid w:val="00D0401F"/>
    <w:rsid w:val="00D06E88"/>
    <w:rsid w:val="00D11F90"/>
    <w:rsid w:val="00D13527"/>
    <w:rsid w:val="00D15E4E"/>
    <w:rsid w:val="00D16F06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423AC"/>
    <w:rsid w:val="00D44B15"/>
    <w:rsid w:val="00D44DC6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2DDB"/>
    <w:rsid w:val="00D63F9F"/>
    <w:rsid w:val="00D646D3"/>
    <w:rsid w:val="00D662F2"/>
    <w:rsid w:val="00D665F1"/>
    <w:rsid w:val="00D6711E"/>
    <w:rsid w:val="00D73B08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07A1"/>
    <w:rsid w:val="00D91E9F"/>
    <w:rsid w:val="00D92B5E"/>
    <w:rsid w:val="00D93388"/>
    <w:rsid w:val="00D93CFF"/>
    <w:rsid w:val="00D95457"/>
    <w:rsid w:val="00D97A7B"/>
    <w:rsid w:val="00DA1259"/>
    <w:rsid w:val="00DA18EC"/>
    <w:rsid w:val="00DA1AAD"/>
    <w:rsid w:val="00DA1E08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36B8"/>
    <w:rsid w:val="00DC53F2"/>
    <w:rsid w:val="00DC6B01"/>
    <w:rsid w:val="00DC7797"/>
    <w:rsid w:val="00DC7E53"/>
    <w:rsid w:val="00DD078A"/>
    <w:rsid w:val="00DD1737"/>
    <w:rsid w:val="00DD34E1"/>
    <w:rsid w:val="00DD45E7"/>
    <w:rsid w:val="00DD71F6"/>
    <w:rsid w:val="00DD7667"/>
    <w:rsid w:val="00DD777C"/>
    <w:rsid w:val="00DE0D2F"/>
    <w:rsid w:val="00DE0D75"/>
    <w:rsid w:val="00DE19EB"/>
    <w:rsid w:val="00DE247B"/>
    <w:rsid w:val="00DE5B0F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1150"/>
    <w:rsid w:val="00E11319"/>
    <w:rsid w:val="00E11D49"/>
    <w:rsid w:val="00E147D5"/>
    <w:rsid w:val="00E14C0E"/>
    <w:rsid w:val="00E16642"/>
    <w:rsid w:val="00E1787C"/>
    <w:rsid w:val="00E202EC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4CA3"/>
    <w:rsid w:val="00E34D8F"/>
    <w:rsid w:val="00E35C4A"/>
    <w:rsid w:val="00E37A0F"/>
    <w:rsid w:val="00E37DA6"/>
    <w:rsid w:val="00E37FE3"/>
    <w:rsid w:val="00E40EB7"/>
    <w:rsid w:val="00E43AAA"/>
    <w:rsid w:val="00E44C62"/>
    <w:rsid w:val="00E5387C"/>
    <w:rsid w:val="00E54EF2"/>
    <w:rsid w:val="00E60DC5"/>
    <w:rsid w:val="00E63559"/>
    <w:rsid w:val="00E67180"/>
    <w:rsid w:val="00E676E2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9167E"/>
    <w:rsid w:val="00E922A4"/>
    <w:rsid w:val="00E925CE"/>
    <w:rsid w:val="00E93F3F"/>
    <w:rsid w:val="00EA05D9"/>
    <w:rsid w:val="00EA1104"/>
    <w:rsid w:val="00EA5257"/>
    <w:rsid w:val="00EA59B6"/>
    <w:rsid w:val="00EA7415"/>
    <w:rsid w:val="00EB0433"/>
    <w:rsid w:val="00EB0963"/>
    <w:rsid w:val="00EB1B8B"/>
    <w:rsid w:val="00EB24EC"/>
    <w:rsid w:val="00EB3C54"/>
    <w:rsid w:val="00EB4951"/>
    <w:rsid w:val="00EB566F"/>
    <w:rsid w:val="00EB595B"/>
    <w:rsid w:val="00EC098E"/>
    <w:rsid w:val="00EC0BCB"/>
    <w:rsid w:val="00EC0E71"/>
    <w:rsid w:val="00ED613A"/>
    <w:rsid w:val="00ED6CFA"/>
    <w:rsid w:val="00ED6D53"/>
    <w:rsid w:val="00EE1855"/>
    <w:rsid w:val="00EE2A06"/>
    <w:rsid w:val="00EE2B68"/>
    <w:rsid w:val="00EE3733"/>
    <w:rsid w:val="00EE3794"/>
    <w:rsid w:val="00EE395E"/>
    <w:rsid w:val="00EE6D70"/>
    <w:rsid w:val="00EF1386"/>
    <w:rsid w:val="00EF2491"/>
    <w:rsid w:val="00EF256B"/>
    <w:rsid w:val="00EF5277"/>
    <w:rsid w:val="00EF5CAD"/>
    <w:rsid w:val="00EF611F"/>
    <w:rsid w:val="00EF76E1"/>
    <w:rsid w:val="00F002E3"/>
    <w:rsid w:val="00F029AF"/>
    <w:rsid w:val="00F04099"/>
    <w:rsid w:val="00F04642"/>
    <w:rsid w:val="00F05B66"/>
    <w:rsid w:val="00F1030E"/>
    <w:rsid w:val="00F10925"/>
    <w:rsid w:val="00F12F6C"/>
    <w:rsid w:val="00F13CDD"/>
    <w:rsid w:val="00F13DAE"/>
    <w:rsid w:val="00F13DCE"/>
    <w:rsid w:val="00F157D8"/>
    <w:rsid w:val="00F201AD"/>
    <w:rsid w:val="00F21481"/>
    <w:rsid w:val="00F21B21"/>
    <w:rsid w:val="00F222BB"/>
    <w:rsid w:val="00F2491A"/>
    <w:rsid w:val="00F24EF6"/>
    <w:rsid w:val="00F254E4"/>
    <w:rsid w:val="00F26AAB"/>
    <w:rsid w:val="00F26F5D"/>
    <w:rsid w:val="00F34C92"/>
    <w:rsid w:val="00F35D19"/>
    <w:rsid w:val="00F377AE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5E2"/>
    <w:rsid w:val="00F53F97"/>
    <w:rsid w:val="00F546FB"/>
    <w:rsid w:val="00F55335"/>
    <w:rsid w:val="00F55CF7"/>
    <w:rsid w:val="00F56F55"/>
    <w:rsid w:val="00F57D1C"/>
    <w:rsid w:val="00F6086A"/>
    <w:rsid w:val="00F6169B"/>
    <w:rsid w:val="00F62824"/>
    <w:rsid w:val="00F62D7C"/>
    <w:rsid w:val="00F634C8"/>
    <w:rsid w:val="00F64B9B"/>
    <w:rsid w:val="00F658B9"/>
    <w:rsid w:val="00F67155"/>
    <w:rsid w:val="00F7058F"/>
    <w:rsid w:val="00F70D21"/>
    <w:rsid w:val="00F70FEF"/>
    <w:rsid w:val="00F73F06"/>
    <w:rsid w:val="00F74F3A"/>
    <w:rsid w:val="00F75C02"/>
    <w:rsid w:val="00F77ECB"/>
    <w:rsid w:val="00F81BF8"/>
    <w:rsid w:val="00F81E47"/>
    <w:rsid w:val="00F824EF"/>
    <w:rsid w:val="00F83900"/>
    <w:rsid w:val="00F84408"/>
    <w:rsid w:val="00F86474"/>
    <w:rsid w:val="00F868B4"/>
    <w:rsid w:val="00F8730A"/>
    <w:rsid w:val="00F9016F"/>
    <w:rsid w:val="00F90601"/>
    <w:rsid w:val="00F92907"/>
    <w:rsid w:val="00F93703"/>
    <w:rsid w:val="00F95757"/>
    <w:rsid w:val="00F97E26"/>
    <w:rsid w:val="00FA3111"/>
    <w:rsid w:val="00FA78FD"/>
    <w:rsid w:val="00FB11BE"/>
    <w:rsid w:val="00FB1357"/>
    <w:rsid w:val="00FB1799"/>
    <w:rsid w:val="00FB1B56"/>
    <w:rsid w:val="00FB27F1"/>
    <w:rsid w:val="00FB4C6F"/>
    <w:rsid w:val="00FC5E76"/>
    <w:rsid w:val="00FC69CF"/>
    <w:rsid w:val="00FC7214"/>
    <w:rsid w:val="00FD058F"/>
    <w:rsid w:val="00FD0B70"/>
    <w:rsid w:val="00FD11B8"/>
    <w:rsid w:val="00FD1440"/>
    <w:rsid w:val="00FD1489"/>
    <w:rsid w:val="00FD17D7"/>
    <w:rsid w:val="00FD2DA9"/>
    <w:rsid w:val="00FD35FA"/>
    <w:rsid w:val="00FD59F1"/>
    <w:rsid w:val="00FD6FE2"/>
    <w:rsid w:val="00FD74CB"/>
    <w:rsid w:val="00FD7543"/>
    <w:rsid w:val="00FD7880"/>
    <w:rsid w:val="00FD7BF5"/>
    <w:rsid w:val="00FE111D"/>
    <w:rsid w:val="00FE185C"/>
    <w:rsid w:val="00FE3C5F"/>
    <w:rsid w:val="00FE401B"/>
    <w:rsid w:val="00FE4705"/>
    <w:rsid w:val="00FE557C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F7578"/>
  <w15:docId w15:val="{4F5E317B-9BD9-4586-B7E0-DDD24A75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cs-CZ" w:eastAsia="cs-CZ" w:bidi="cs-CZ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Zhlav">
    <w:name w:val="header"/>
    <w:basedOn w:val="Normln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n"/>
    <w:next w:val="Normln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slostrnky">
    <w:name w:val="page number"/>
    <w:basedOn w:val="Standardnpsmoodstavce"/>
    <w:rsid w:val="00812D16"/>
  </w:style>
  <w:style w:type="paragraph" w:styleId="Zkladntext">
    <w:name w:val="Body Text"/>
    <w:basedOn w:val="Normln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</w:rPr>
  </w:style>
  <w:style w:type="character" w:styleId="Hypertextovodkaz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n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Textbubliny">
    <w:name w:val="Balloon Text"/>
    <w:basedOn w:val="Normln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n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cs-CZ" w:eastAsia="cs-CZ" w:bidi="cs-CZ"/>
    </w:rPr>
  </w:style>
  <w:style w:type="paragraph" w:customStyle="1" w:styleId="DraftingNotesAgency">
    <w:name w:val="Drafting Notes (Agency)"/>
    <w:basedOn w:val="Normln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cs-CZ" w:eastAsia="cs-CZ" w:bidi="cs-CZ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ntabulka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Cambria" w:hAnsi="Cambri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n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cs-CZ" w:eastAsia="cs-CZ" w:bidi="cs-CZ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BC6DC2"/>
    <w:rPr>
      <w:b/>
      <w:bCs/>
    </w:rPr>
  </w:style>
  <w:style w:type="character" w:customStyle="1" w:styleId="TextkomenteChar">
    <w:name w:val="Text komentáře Char"/>
    <w:link w:val="Textkomente"/>
    <w:semiHidden/>
    <w:rsid w:val="00BC6DC2"/>
    <w:rPr>
      <w:rFonts w:eastAsia="Times New Roman"/>
      <w:lang w:eastAsia="cs-CZ"/>
    </w:rPr>
  </w:style>
  <w:style w:type="character" w:customStyle="1" w:styleId="PedmtkomenteChar">
    <w:name w:val="Předmět komentáře Char"/>
    <w:link w:val="Pedmtkomente"/>
    <w:rsid w:val="00BC6DC2"/>
    <w:rPr>
      <w:rFonts w:eastAsia="Times New Roman"/>
      <w:b/>
      <w:bCs/>
      <w:lang w:eastAsia="cs-CZ"/>
    </w:rPr>
  </w:style>
  <w:style w:type="character" w:customStyle="1" w:styleId="DoNotTranslateExternal1">
    <w:name w:val="DoNotTranslateExternal1"/>
    <w:qFormat/>
    <w:rsid w:val="00066F1A"/>
    <w:rPr>
      <w:b/>
      <w:noProof/>
      <w:szCs w:val="22"/>
    </w:rPr>
  </w:style>
  <w:style w:type="paragraph" w:styleId="Odstavecseseznamem">
    <w:name w:val="List Paragraph"/>
    <w:basedOn w:val="Normln"/>
    <w:uiPriority w:val="34"/>
    <w:qFormat/>
    <w:rsid w:val="002D52B9"/>
    <w:pPr>
      <w:ind w:left="720"/>
      <w:contextualSpacing/>
    </w:pPr>
  </w:style>
  <w:style w:type="character" w:styleId="Sledovanodkaz">
    <w:name w:val="FollowedHyperlink"/>
    <w:basedOn w:val="Standardnpsmoodstavce"/>
    <w:rsid w:val="00324F2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F13CDD"/>
    <w:rPr>
      <w:rFonts w:eastAsia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2D37B-EBB1-4A02-8615-922B8F34F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469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Hqrdtemplatecleancs</vt:lpstr>
    </vt:vector>
  </TitlesOfParts>
  <Company>Translation Centre</Company>
  <LinksUpToDate>false</LinksUpToDate>
  <CharactersWithSpaces>3443</CharactersWithSpaces>
  <SharedDoc>false</SharedDoc>
  <HLinks>
    <vt:vector size="18" baseType="variant">
      <vt:variant>
        <vt:i4>2359399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Macháček Jiří</cp:lastModifiedBy>
  <cp:revision>11</cp:revision>
  <dcterms:created xsi:type="dcterms:W3CDTF">2019-04-17T11:51:00Z</dcterms:created>
  <dcterms:modified xsi:type="dcterms:W3CDTF">2019-05-02T12:23:00Z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Hqrdtemplatecleancs</vt:lpwstr>
  </property>
  <property fmtid="{D5CDD505-2E9C-101B-9397-08002B2CF9AE}" pid="32" name="DM_Creation_Date">
    <vt:lpwstr>05/02/2016 09:48:00</vt:lpwstr>
  </property>
  <property fmtid="{D5CDD505-2E9C-101B-9397-08002B2CF9AE}" pid="33" name="DM_Modify_Date">
    <vt:lpwstr>05/02/2016 09:48:00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EMA/87261/2016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Templates/07 H-qrd template v10 (falsified legislation)/Publication Feb 2016/Clean language templates</vt:lpwstr>
  </property>
  <property fmtid="{D5CDD505-2E9C-101B-9397-08002B2CF9AE}" pid="40" name="DM_emea_doc_ref_id">
    <vt:lpwstr>EMA/87261/2016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05/02/2016 09:48:00</vt:lpwstr>
  </property>
</Properties>
</file>