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59B" w:rsidRPr="004F27C5" w:rsidRDefault="00521EE6" w:rsidP="00521EE6">
      <w:pPr>
        <w:autoSpaceDE w:val="0"/>
        <w:autoSpaceDN w:val="0"/>
        <w:jc w:val="center"/>
        <w:rPr>
          <w:sz w:val="28"/>
          <w:szCs w:val="28"/>
        </w:rPr>
      </w:pPr>
      <w:bookmarkStart w:id="0" w:name="_GoBack"/>
      <w:bookmarkEnd w:id="0"/>
      <w:r w:rsidRPr="004F27C5">
        <w:rPr>
          <w:b/>
          <w:bCs/>
          <w:sz w:val="28"/>
          <w:szCs w:val="28"/>
        </w:rPr>
        <w:t>Zpráva</w:t>
      </w:r>
      <w:r w:rsidR="0021259B" w:rsidRPr="004F27C5">
        <w:rPr>
          <w:b/>
          <w:bCs/>
          <w:sz w:val="28"/>
          <w:szCs w:val="28"/>
        </w:rPr>
        <w:t xml:space="preserve"> o výsledku šetření závažné nežádoucí reakce nebo podezření na ni</w:t>
      </w:r>
    </w:p>
    <w:p w:rsidR="0021259B" w:rsidRDefault="0021259B" w:rsidP="0021259B">
      <w:pPr>
        <w:autoSpaceDE w:val="0"/>
        <w:autoSpaceDN w:val="0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tbl>
      <w:tblPr>
        <w:tblW w:w="0" w:type="auto"/>
        <w:jc w:val="center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9105"/>
      </w:tblGrid>
      <w:tr w:rsidR="0021259B">
        <w:trPr>
          <w:trHeight w:val="639"/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EE6" w:rsidRPr="00521EE6" w:rsidRDefault="0021259B" w:rsidP="0021259B">
            <w:pPr>
              <w:autoSpaceDE w:val="0"/>
              <w:autoSpaceDN w:val="0"/>
            </w:pPr>
            <w:r w:rsidRPr="00521EE6">
              <w:t>Oznamující zařízení podle § 9 odst. 3 vyhlášky</w:t>
            </w:r>
            <w:r w:rsidR="00521EE6" w:rsidRPr="00521EE6">
              <w:t xml:space="preserve"> 143/2008 Sb.</w:t>
            </w:r>
            <w:r w:rsidRPr="00521EE6">
              <w:t>,</w:t>
            </w:r>
            <w:r w:rsidR="00521EE6" w:rsidRPr="00521EE6">
              <w:t xml:space="preserve"> ve znění pozdějších předpisů:</w:t>
            </w:r>
          </w:p>
          <w:p w:rsidR="0021259B" w:rsidRPr="00521EE6" w:rsidRDefault="00521EE6" w:rsidP="0021259B">
            <w:pPr>
              <w:autoSpaceDE w:val="0"/>
              <w:autoSpaceDN w:val="0"/>
            </w:pPr>
            <w:r w:rsidRPr="00521EE6">
              <w:t>(</w:t>
            </w:r>
            <w:r w:rsidR="0021259B" w:rsidRPr="00521EE6">
              <w:t>včetně kontaktní osoby</w:t>
            </w:r>
            <w:r w:rsidRPr="00521EE6">
              <w:t>)</w:t>
            </w:r>
          </w:p>
        </w:tc>
      </w:tr>
      <w:tr w:rsidR="0021259B">
        <w:trPr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Identifikace oznámení</w:t>
            </w:r>
            <w:r w:rsidR="00521EE6" w:rsidRPr="00521EE6">
              <w:t>:</w:t>
            </w:r>
          </w:p>
        </w:tc>
      </w:tr>
      <w:tr w:rsidR="0021259B">
        <w:trPr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Datum potvrzení (rok / měsíc / den)</w:t>
            </w:r>
            <w:r w:rsidR="00521EE6" w:rsidRPr="00521EE6">
              <w:t>:</w:t>
            </w:r>
          </w:p>
        </w:tc>
      </w:tr>
      <w:tr w:rsidR="0021259B">
        <w:trPr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Datum závažné nežádoucí reakce (rok / měsíc / den)</w:t>
            </w:r>
            <w:r w:rsidR="00521EE6" w:rsidRPr="00521EE6">
              <w:t>:</w:t>
            </w:r>
          </w:p>
        </w:tc>
      </w:tr>
      <w:tr w:rsidR="0021259B">
        <w:trPr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Potvrzení závažné nežádoucí reakce - ano / ne</w:t>
            </w:r>
            <w:r w:rsidR="00521EE6" w:rsidRPr="00521EE6">
              <w:t>:</w:t>
            </w:r>
          </w:p>
        </w:tc>
      </w:tr>
      <w:tr w:rsidR="0021259B">
        <w:trPr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Stupeň přisuzovatelnosti</w:t>
            </w:r>
            <w:r w:rsidRPr="00521EE6">
              <w:rPr>
                <w:vertAlign w:val="superscript"/>
              </w:rPr>
              <w:t>1</w:t>
            </w:r>
            <w:r w:rsidRPr="00521EE6">
              <w:t>)</w:t>
            </w:r>
          </w:p>
        </w:tc>
      </w:tr>
      <w:tr w:rsidR="0021259B">
        <w:trPr>
          <w:trHeight w:val="834"/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Změna druhu závažné nežádoucí reakce - ano / ne</w:t>
            </w:r>
            <w:r w:rsidRPr="00521EE6">
              <w:br/>
              <w:t>- pokud ano, upřesněte:..................................</w:t>
            </w:r>
          </w:p>
        </w:tc>
      </w:tr>
      <w:tr w:rsidR="0021259B">
        <w:trPr>
          <w:trHeight w:val="1723"/>
          <w:jc w:val="center"/>
        </w:trPr>
        <w:tc>
          <w:tcPr>
            <w:tcW w:w="9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Klinický závěr (pokud je znám):</w:t>
            </w:r>
            <w:r w:rsidRPr="00521EE6">
              <w:br/>
              <w:t>- úplné uzdravení</w:t>
            </w:r>
            <w:r w:rsidRPr="00521EE6">
              <w:br/>
            </w:r>
          </w:p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- lehké následky</w:t>
            </w:r>
            <w:r w:rsidRPr="00521EE6">
              <w:br/>
            </w:r>
          </w:p>
          <w:p w:rsidR="0021259B" w:rsidRPr="00521EE6" w:rsidRDefault="0021259B" w:rsidP="0021259B">
            <w:pPr>
              <w:autoSpaceDE w:val="0"/>
              <w:autoSpaceDN w:val="0"/>
            </w:pPr>
            <w:r w:rsidRPr="00521EE6">
              <w:t>- závažné následky</w:t>
            </w:r>
            <w:r w:rsidRPr="00521EE6">
              <w:br/>
            </w:r>
          </w:p>
          <w:p w:rsidR="00521EE6" w:rsidRPr="00521EE6" w:rsidRDefault="0021259B" w:rsidP="0021259B">
            <w:pPr>
              <w:autoSpaceDE w:val="0"/>
              <w:autoSpaceDN w:val="0"/>
            </w:pPr>
            <w:r w:rsidRPr="00521EE6">
              <w:t>- úmrtí</w:t>
            </w:r>
          </w:p>
        </w:tc>
      </w:tr>
    </w:tbl>
    <w:p w:rsidR="0021259B" w:rsidRDefault="0021259B" w:rsidP="0021259B">
      <w:pPr>
        <w:autoSpaceDE w:val="0"/>
        <w:autoSpaceDN w:val="0"/>
        <w:ind w:hanging="567"/>
        <w:jc w:val="both"/>
        <w:rPr>
          <w:rStyle w:val="p1name"/>
          <w:b/>
          <w:sz w:val="22"/>
          <w:szCs w:val="22"/>
        </w:rPr>
      </w:pPr>
    </w:p>
    <w:p w:rsidR="0021259B" w:rsidRDefault="0021259B" w:rsidP="00521EE6">
      <w:pPr>
        <w:autoSpaceDE w:val="0"/>
        <w:autoSpaceDN w:val="0"/>
        <w:jc w:val="both"/>
      </w:pPr>
      <w:r w:rsidRPr="00A1644E">
        <w:rPr>
          <w:vertAlign w:val="superscript"/>
        </w:rPr>
        <w:t>1</w:t>
      </w:r>
      <w:r w:rsidRPr="00A1644E">
        <w:t>)</w:t>
      </w:r>
      <w:r>
        <w:rPr>
          <w:sz w:val="22"/>
          <w:szCs w:val="22"/>
        </w:rPr>
        <w:t xml:space="preserve"> </w:t>
      </w:r>
      <w:r w:rsidRPr="00EA5F2F">
        <w:rPr>
          <w:b/>
        </w:rPr>
        <w:t>Stupeň přisuzovatelnosti</w:t>
      </w:r>
      <w:r>
        <w:t xml:space="preserve"> se vyplňuje u závažných nežádoucích reakcí u příjemce a vyznačuje se NP,</w:t>
      </w:r>
      <w:r w:rsidR="00521EE6">
        <w:t xml:space="preserve"> 0, 1, 2, 3, přičemž se použije:</w:t>
      </w:r>
    </w:p>
    <w:p w:rsidR="0021259B" w:rsidRDefault="0021259B" w:rsidP="00521EE6">
      <w:pPr>
        <w:jc w:val="both"/>
      </w:pPr>
      <w:r w:rsidRPr="00EA5F2F">
        <w:rPr>
          <w:b/>
        </w:rPr>
        <w:t xml:space="preserve">NP </w:t>
      </w:r>
      <w:r>
        <w:t>(nelze posoudit) – nejsou k dispozici dostatečné údaje pro posouzení přisuzovatelnosti</w:t>
      </w:r>
    </w:p>
    <w:p w:rsidR="0021259B" w:rsidRDefault="0021259B" w:rsidP="00521EE6">
      <w:pPr>
        <w:jc w:val="both"/>
      </w:pPr>
      <w:r w:rsidRPr="00EA5F2F">
        <w:rPr>
          <w:b/>
        </w:rPr>
        <w:t>0</w:t>
      </w:r>
      <w:r>
        <w:t xml:space="preserve"> (vyloučena nebo nepravděpodobná) – existují přesvědčivé důkazy mimo rozumnou pochybnost, že nežádoucí reakce vyplývá z jiných příčin, nebo pokud důkazy jasně nasvědčují, že nežádoucí reakce vyplývá z jiných příčin</w:t>
      </w:r>
    </w:p>
    <w:p w:rsidR="0021259B" w:rsidRDefault="0021259B" w:rsidP="00521EE6">
      <w:pPr>
        <w:jc w:val="both"/>
      </w:pPr>
      <w:r w:rsidRPr="00EA5F2F">
        <w:rPr>
          <w:b/>
        </w:rPr>
        <w:t>1</w:t>
      </w:r>
      <w:r>
        <w:t xml:space="preserve"> (možná) – neexistují jasné důkazy nasvědčující tomu, že nežádoucí reakce vyplývá z transfuze lidské krve nebo jejích složek nebo z jiných příčin</w:t>
      </w:r>
    </w:p>
    <w:p w:rsidR="0021259B" w:rsidRDefault="0021259B" w:rsidP="00521EE6">
      <w:pPr>
        <w:jc w:val="both"/>
      </w:pPr>
      <w:r w:rsidRPr="00EA5F2F">
        <w:rPr>
          <w:b/>
        </w:rPr>
        <w:t>2</w:t>
      </w:r>
      <w:r w:rsidR="004F27C5">
        <w:rPr>
          <w:b/>
        </w:rPr>
        <w:t xml:space="preserve"> </w:t>
      </w:r>
      <w:r>
        <w:t xml:space="preserve">(pravděpodobná) – důkazy jasně nasvědčují, že nežádoucí reakce vyplývá z transfuze lidské krve nebo jejích složek </w:t>
      </w:r>
    </w:p>
    <w:p w:rsidR="0021259B" w:rsidRDefault="0021259B" w:rsidP="00521EE6">
      <w:pPr>
        <w:jc w:val="both"/>
      </w:pPr>
      <w:r w:rsidRPr="00EA5F2F">
        <w:rPr>
          <w:b/>
        </w:rPr>
        <w:t xml:space="preserve">3 </w:t>
      </w:r>
      <w:r>
        <w:t>(jistá) – existují přesvědčivé důkazy mimo rozumnou pochybnost, že nežádoucí reakce vyplývá z transfuze lidské krve nebo jejích složek</w:t>
      </w:r>
    </w:p>
    <w:p w:rsidR="001C34B6" w:rsidRDefault="001C34B6"/>
    <w:sectPr w:rsidR="001C34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EE6"/>
    <w:rsid w:val="000F0E60"/>
    <w:rsid w:val="00184CD9"/>
    <w:rsid w:val="001C34B6"/>
    <w:rsid w:val="0021259B"/>
    <w:rsid w:val="002C245C"/>
    <w:rsid w:val="00323C85"/>
    <w:rsid w:val="0036212F"/>
    <w:rsid w:val="004305AE"/>
    <w:rsid w:val="004A69E9"/>
    <w:rsid w:val="004F27C5"/>
    <w:rsid w:val="00521EE6"/>
    <w:rsid w:val="009A2763"/>
    <w:rsid w:val="00B31E67"/>
    <w:rsid w:val="00B913F7"/>
    <w:rsid w:val="00E21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FA64A6-C569-433B-876B-350FE14FA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21259B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1name">
    <w:name w:val="p1name"/>
    <w:basedOn w:val="Standardnpsmoodstavce"/>
    <w:rsid w:val="002125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meckova\AppData\Local\Microsoft\Windows\Temporary%20Internet%20Files\Content.IE5\YLKXQNSR\Vzor_Zpr&#258;&#711;va%20o%20v&#258;&#733;sledku%20&#313;&#711;et&#313;&#8482;en&#258;&#173;%20z&#258;&#711;va&#313;&#318;n&#258;&#169;%20ne&#313;&#318;&#258;&#711;douc&#258;&#173;%20reakce%20nebo%20podez&#313;&#8482;en&#258;&#173;%20na%20ni.dot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Vzor_ZprĂˇva o vĂ˝sledku ĹˇetĹ™enĂ­ zĂˇvaĹľnĂ© neĹľĂˇdoucĂ­ reakce nebo podezĹ™enĂ­ na ni</Template>
  <TotalTime>0</TotalTime>
  <Pages>1</Pages>
  <Words>207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 zprávy o výsledku šetření závažné nežádoucí reakce nebo podezření na ni </vt:lpstr>
    </vt:vector>
  </TitlesOfParts>
  <Company>SUKL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 zprávy o výsledku šetření závažné nežádoucí reakce nebo podezření na ni</dc:title>
  <dc:subject/>
  <dc:creator>Šimečková Kateřina</dc:creator>
  <cp:keywords/>
  <dc:description/>
  <cp:lastModifiedBy>Cibulková Lenka</cp:lastModifiedBy>
  <cp:revision>2</cp:revision>
  <dcterms:created xsi:type="dcterms:W3CDTF">2018-08-30T09:49:00Z</dcterms:created>
  <dcterms:modified xsi:type="dcterms:W3CDTF">2018-08-30T09:49:00Z</dcterms:modified>
</cp:coreProperties>
</file>