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0471" w:rsidRPr="007B0471" w:rsidRDefault="007B0471" w:rsidP="007B0471">
      <w:pPr>
        <w:jc w:val="right"/>
      </w:pPr>
      <w:r w:rsidRPr="007B0471">
        <w:t>Příloha č. 6 k vyhlášce č. 143/2008 Sb.</w:t>
      </w:r>
    </w:p>
    <w:p w:rsidR="007B0471" w:rsidRPr="007B0471" w:rsidRDefault="007B0471" w:rsidP="00B250EC"/>
    <w:p w:rsidR="007B0471" w:rsidRDefault="007B0471" w:rsidP="00B250EC">
      <w:pPr>
        <w:rPr>
          <w:b/>
        </w:rPr>
      </w:pPr>
    </w:p>
    <w:p w:rsidR="00B250EC" w:rsidRPr="007B0471" w:rsidRDefault="007B0471" w:rsidP="007B0471">
      <w:pPr>
        <w:contextualSpacing/>
        <w:jc w:val="center"/>
        <w:rPr>
          <w:b/>
          <w:sz w:val="32"/>
          <w:szCs w:val="32"/>
        </w:rPr>
      </w:pPr>
      <w:r w:rsidRPr="007B0471">
        <w:rPr>
          <w:b/>
          <w:sz w:val="32"/>
          <w:szCs w:val="32"/>
        </w:rPr>
        <w:t>1.Výroční zpráva</w:t>
      </w:r>
      <w:r w:rsidR="00B250EC" w:rsidRPr="007B0471">
        <w:rPr>
          <w:b/>
          <w:sz w:val="32"/>
          <w:szCs w:val="32"/>
        </w:rPr>
        <w:t xml:space="preserve"> o závažných nežádoucích reakcích</w:t>
      </w:r>
    </w:p>
    <w:p w:rsidR="00B250EC" w:rsidRDefault="00B250EC" w:rsidP="007B0471">
      <w:pPr>
        <w:contextualSpacing/>
        <w:rPr>
          <w:b/>
        </w:rPr>
      </w:pPr>
    </w:p>
    <w:p w:rsidR="00B250EC" w:rsidRPr="00190B0F" w:rsidRDefault="00B250EC" w:rsidP="00B250EC">
      <w:pPr>
        <w:rPr>
          <w:b/>
        </w:rPr>
      </w:pPr>
      <w:r>
        <w:rPr>
          <w:b/>
        </w:rPr>
        <w:t xml:space="preserve">1.1 </w:t>
      </w:r>
      <w:r w:rsidRPr="00190B0F">
        <w:rPr>
          <w:b/>
        </w:rPr>
        <w:t>Souhrnné údaje</w:t>
      </w:r>
      <w:r>
        <w:rPr>
          <w:b/>
        </w:rPr>
        <w:t xml:space="preserve"> </w:t>
      </w:r>
    </w:p>
    <w:tbl>
      <w:tblPr>
        <w:tblW w:w="9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12"/>
        <w:gridCol w:w="1069"/>
        <w:gridCol w:w="1121"/>
        <w:gridCol w:w="1261"/>
        <w:gridCol w:w="1018"/>
        <w:gridCol w:w="9"/>
      </w:tblGrid>
      <w:tr w:rsidR="00B250EC" w:rsidTr="007B0471">
        <w:trPr>
          <w:trHeight w:val="333"/>
        </w:trPr>
        <w:tc>
          <w:tcPr>
            <w:tcW w:w="5017" w:type="dxa"/>
          </w:tcPr>
          <w:p w:rsidR="00B250EC" w:rsidRDefault="007B0471" w:rsidP="007B047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Oznamující zařízení podle §</w:t>
            </w:r>
            <w:r w:rsidR="00FC795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</w:t>
            </w:r>
            <w:r w:rsidR="00B250EC" w:rsidRPr="00E41F71">
              <w:rPr>
                <w:sz w:val="22"/>
                <w:szCs w:val="22"/>
              </w:rPr>
              <w:t xml:space="preserve"> odst.</w:t>
            </w:r>
            <w:r w:rsidR="00FC7954">
              <w:rPr>
                <w:sz w:val="22"/>
                <w:szCs w:val="22"/>
              </w:rPr>
              <w:t xml:space="preserve"> </w:t>
            </w:r>
            <w:r w:rsidR="00B250EC" w:rsidRPr="00E41F71">
              <w:rPr>
                <w:sz w:val="22"/>
                <w:szCs w:val="22"/>
              </w:rPr>
              <w:t>4 vyhlášky</w:t>
            </w:r>
            <w:r>
              <w:rPr>
                <w:sz w:val="22"/>
                <w:szCs w:val="22"/>
              </w:rPr>
              <w:t xml:space="preserve"> 143/2008 Sb., ve znění pozdějších předpisů</w:t>
            </w:r>
          </w:p>
          <w:p w:rsidR="007B0471" w:rsidRPr="00E41F71" w:rsidRDefault="007B0471" w:rsidP="007B047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(včetně kontaktní osoby)</w:t>
            </w:r>
          </w:p>
        </w:tc>
        <w:tc>
          <w:tcPr>
            <w:tcW w:w="4473" w:type="dxa"/>
            <w:gridSpan w:val="5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</w:tr>
      <w:tr w:rsidR="00B250EC" w:rsidTr="007B0471">
        <w:trPr>
          <w:trHeight w:val="333"/>
        </w:trPr>
        <w:tc>
          <w:tcPr>
            <w:tcW w:w="5017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Oznamovací období</w:t>
            </w:r>
          </w:p>
        </w:tc>
        <w:tc>
          <w:tcPr>
            <w:tcW w:w="4473" w:type="dxa"/>
            <w:gridSpan w:val="5"/>
          </w:tcPr>
          <w:p w:rsidR="00B250EC" w:rsidRPr="00E41F71" w:rsidRDefault="00B250EC" w:rsidP="00E41F71">
            <w:pPr>
              <w:jc w:val="center"/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 xml:space="preserve">1.ledna – 31. prosince </w:t>
            </w:r>
            <w:r w:rsidRPr="00E51A45">
              <w:rPr>
                <w:i/>
                <w:sz w:val="22"/>
                <w:szCs w:val="22"/>
              </w:rPr>
              <w:t>(rok)</w:t>
            </w:r>
          </w:p>
        </w:tc>
      </w:tr>
      <w:tr w:rsidR="00B250EC" w:rsidTr="007B0471">
        <w:trPr>
          <w:gridAfter w:val="1"/>
          <w:wAfter w:w="9" w:type="dxa"/>
          <w:trHeight w:val="333"/>
        </w:trPr>
        <w:tc>
          <w:tcPr>
            <w:tcW w:w="5017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Typ přípravku *</w:t>
            </w:r>
          </w:p>
        </w:tc>
        <w:tc>
          <w:tcPr>
            <w:tcW w:w="1070" w:type="dxa"/>
          </w:tcPr>
          <w:p w:rsidR="00B250EC" w:rsidRPr="00E41F71" w:rsidRDefault="00B250EC" w:rsidP="00E41F71">
            <w:pPr>
              <w:jc w:val="center"/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plná krev</w:t>
            </w:r>
          </w:p>
        </w:tc>
        <w:tc>
          <w:tcPr>
            <w:tcW w:w="1115" w:type="dxa"/>
          </w:tcPr>
          <w:p w:rsidR="00B250EC" w:rsidRPr="00E41F71" w:rsidRDefault="00B250EC" w:rsidP="00E41F71">
            <w:pPr>
              <w:jc w:val="center"/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erytrocyty</w:t>
            </w:r>
          </w:p>
        </w:tc>
        <w:tc>
          <w:tcPr>
            <w:tcW w:w="1261" w:type="dxa"/>
          </w:tcPr>
          <w:p w:rsidR="00B250EC" w:rsidRPr="00E41F71" w:rsidRDefault="00B250EC" w:rsidP="00E41F71">
            <w:pPr>
              <w:jc w:val="center"/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trombocyty</w:t>
            </w:r>
          </w:p>
        </w:tc>
        <w:tc>
          <w:tcPr>
            <w:tcW w:w="1018" w:type="dxa"/>
          </w:tcPr>
          <w:p w:rsidR="00B250EC" w:rsidRPr="00E41F71" w:rsidRDefault="00B250EC" w:rsidP="00E41F71">
            <w:pPr>
              <w:jc w:val="center"/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>plazma</w:t>
            </w:r>
          </w:p>
        </w:tc>
      </w:tr>
      <w:tr w:rsidR="00B250EC" w:rsidTr="007B0471">
        <w:trPr>
          <w:gridAfter w:val="1"/>
          <w:wAfter w:w="9" w:type="dxa"/>
          <w:trHeight w:val="333"/>
        </w:trPr>
        <w:tc>
          <w:tcPr>
            <w:tcW w:w="5017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 xml:space="preserve">Počet vydaných balení transfuzních přípravků (TP)  </w:t>
            </w:r>
          </w:p>
        </w:tc>
        <w:tc>
          <w:tcPr>
            <w:tcW w:w="1070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</w:tr>
      <w:tr w:rsidR="00B250EC" w:rsidTr="007B0471">
        <w:trPr>
          <w:gridAfter w:val="1"/>
          <w:wAfter w:w="9" w:type="dxa"/>
          <w:trHeight w:val="333"/>
        </w:trPr>
        <w:tc>
          <w:tcPr>
            <w:tcW w:w="5017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 xml:space="preserve">Počet příjemců, kterým byly vydané TP podány        </w:t>
            </w:r>
          </w:p>
        </w:tc>
        <w:tc>
          <w:tcPr>
            <w:tcW w:w="1070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</w:tr>
      <w:tr w:rsidR="00B250EC" w:rsidTr="007B0471">
        <w:trPr>
          <w:gridAfter w:val="1"/>
          <w:wAfter w:w="9" w:type="dxa"/>
          <w:trHeight w:val="352"/>
        </w:trPr>
        <w:tc>
          <w:tcPr>
            <w:tcW w:w="5017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  <w:r w:rsidRPr="00E41F71">
              <w:rPr>
                <w:sz w:val="22"/>
                <w:szCs w:val="22"/>
              </w:rPr>
              <w:t xml:space="preserve">Počet vydaných balení TP, která byla podána příjemci  </w:t>
            </w:r>
          </w:p>
        </w:tc>
        <w:tc>
          <w:tcPr>
            <w:tcW w:w="1070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261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  <w:tc>
          <w:tcPr>
            <w:tcW w:w="1018" w:type="dxa"/>
          </w:tcPr>
          <w:p w:rsidR="00B250EC" w:rsidRPr="00E41F71" w:rsidRDefault="00B250EC" w:rsidP="005826F9">
            <w:pPr>
              <w:rPr>
                <w:sz w:val="22"/>
                <w:szCs w:val="22"/>
              </w:rPr>
            </w:pPr>
          </w:p>
        </w:tc>
      </w:tr>
    </w:tbl>
    <w:p w:rsidR="00B250EC" w:rsidRPr="008B51EF" w:rsidRDefault="00B250EC" w:rsidP="00B250EC">
      <w:pPr>
        <w:rPr>
          <w:sz w:val="22"/>
          <w:szCs w:val="22"/>
        </w:rPr>
      </w:pPr>
      <w:r w:rsidRPr="008B51EF">
        <w:rPr>
          <w:sz w:val="22"/>
          <w:szCs w:val="22"/>
        </w:rPr>
        <w:t>* plná krev</w:t>
      </w:r>
      <w:r w:rsidR="008B51EF" w:rsidRPr="008B51EF">
        <w:rPr>
          <w:sz w:val="22"/>
          <w:szCs w:val="22"/>
        </w:rPr>
        <w:t xml:space="preserve"> n</w:t>
      </w:r>
      <w:r w:rsidRPr="008B51EF">
        <w:rPr>
          <w:sz w:val="22"/>
          <w:szCs w:val="22"/>
        </w:rPr>
        <w:t>ebo erytrocyty nebo trombocyty nebo plasma</w:t>
      </w:r>
      <w:r w:rsidR="008B51EF" w:rsidRPr="008B51EF">
        <w:rPr>
          <w:sz w:val="22"/>
          <w:szCs w:val="22"/>
        </w:rPr>
        <w:t xml:space="preserve"> nebo další neuvedený typ </w:t>
      </w:r>
      <w:r w:rsidR="008B51EF">
        <w:rPr>
          <w:sz w:val="22"/>
          <w:szCs w:val="22"/>
        </w:rPr>
        <w:t>transfuzn</w:t>
      </w:r>
      <w:r w:rsidR="008B51EF" w:rsidRPr="008B51EF">
        <w:rPr>
          <w:sz w:val="22"/>
          <w:szCs w:val="22"/>
        </w:rPr>
        <w:t>ího přípravku</w:t>
      </w:r>
    </w:p>
    <w:p w:rsidR="00B250EC" w:rsidRDefault="00B250EC" w:rsidP="00B250EC">
      <w:pPr>
        <w:rPr>
          <w:b/>
        </w:rPr>
      </w:pPr>
    </w:p>
    <w:p w:rsidR="00B250EC" w:rsidRDefault="008B51EF" w:rsidP="00B250EC">
      <w:pPr>
        <w:rPr>
          <w:b/>
        </w:rPr>
      </w:pPr>
      <w:r>
        <w:rPr>
          <w:b/>
        </w:rPr>
        <w:t>1.2</w:t>
      </w:r>
      <w:r w:rsidR="00B250EC">
        <w:rPr>
          <w:b/>
        </w:rPr>
        <w:t xml:space="preserve"> </w:t>
      </w:r>
      <w:r w:rsidR="00B250EC" w:rsidRPr="00F913BE">
        <w:rPr>
          <w:b/>
        </w:rPr>
        <w:t xml:space="preserve">Údaje o závažných nežádoucích reakcích podle druhu reakce a stupně </w:t>
      </w:r>
      <w:proofErr w:type="spellStart"/>
      <w:r w:rsidR="00FC7954">
        <w:rPr>
          <w:b/>
        </w:rPr>
        <w:t>p</w:t>
      </w:r>
      <w:r w:rsidR="00B250EC" w:rsidRPr="00F913BE">
        <w:rPr>
          <w:b/>
        </w:rPr>
        <w:t>řisuzovatelnosti</w:t>
      </w:r>
      <w:proofErr w:type="spellEnd"/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"/>
        <w:gridCol w:w="1418"/>
        <w:gridCol w:w="1479"/>
        <w:gridCol w:w="1589"/>
        <w:gridCol w:w="751"/>
        <w:gridCol w:w="900"/>
        <w:gridCol w:w="720"/>
        <w:gridCol w:w="720"/>
        <w:gridCol w:w="720"/>
        <w:gridCol w:w="723"/>
        <w:gridCol w:w="23"/>
      </w:tblGrid>
      <w:tr w:rsidR="00B250EC" w:rsidTr="00FC7954">
        <w:trPr>
          <w:gridBefore w:val="1"/>
          <w:wBefore w:w="8" w:type="dxa"/>
          <w:jc w:val="center"/>
        </w:trPr>
        <w:tc>
          <w:tcPr>
            <w:tcW w:w="44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26FDA" w:rsidRDefault="00B250EC" w:rsidP="008B51EF">
            <w:pPr>
              <w:jc w:val="both"/>
              <w:rPr>
                <w:sz w:val="22"/>
              </w:rPr>
            </w:pPr>
            <w:r w:rsidRPr="008B51EF">
              <w:rPr>
                <w:sz w:val="22"/>
                <w:szCs w:val="22"/>
              </w:rPr>
              <w:t>Oznamující zařízení podle §</w:t>
            </w:r>
            <w:r w:rsidR="00326FDA" w:rsidRPr="008B51EF">
              <w:rPr>
                <w:sz w:val="22"/>
                <w:szCs w:val="22"/>
              </w:rPr>
              <w:t xml:space="preserve"> </w:t>
            </w:r>
            <w:r w:rsidRPr="008B51EF">
              <w:rPr>
                <w:sz w:val="22"/>
                <w:szCs w:val="22"/>
              </w:rPr>
              <w:t>9 odst.</w:t>
            </w:r>
            <w:r w:rsidR="00326FDA" w:rsidRPr="008B51EF">
              <w:rPr>
                <w:sz w:val="22"/>
                <w:szCs w:val="22"/>
              </w:rPr>
              <w:t xml:space="preserve"> </w:t>
            </w:r>
            <w:r w:rsidRPr="008B51EF">
              <w:rPr>
                <w:sz w:val="22"/>
                <w:szCs w:val="22"/>
              </w:rPr>
              <w:t xml:space="preserve">4 vyhlášky </w:t>
            </w:r>
            <w:r w:rsidR="008B51EF" w:rsidRPr="008B51EF">
              <w:rPr>
                <w:sz w:val="22"/>
                <w:szCs w:val="22"/>
              </w:rPr>
              <w:t>143/2008 Sb., ve znění pozdějších předpisů</w:t>
            </w:r>
          </w:p>
        </w:tc>
        <w:tc>
          <w:tcPr>
            <w:tcW w:w="45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</w:tr>
      <w:tr w:rsidR="00B250EC" w:rsidTr="00E51A45">
        <w:trPr>
          <w:gridBefore w:val="1"/>
          <w:wBefore w:w="8" w:type="dxa"/>
          <w:trHeight w:val="348"/>
          <w:jc w:val="center"/>
        </w:trPr>
        <w:tc>
          <w:tcPr>
            <w:tcW w:w="44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Oznamovací období</w:t>
            </w:r>
          </w:p>
        </w:tc>
        <w:tc>
          <w:tcPr>
            <w:tcW w:w="45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1.ledna – 31. prosince </w:t>
            </w:r>
            <w:r w:rsidRPr="00E51A45">
              <w:rPr>
                <w:i/>
                <w:sz w:val="22"/>
              </w:rPr>
              <w:t>(rok)</w:t>
            </w:r>
          </w:p>
        </w:tc>
      </w:tr>
      <w:tr w:rsidR="00B250EC" w:rsidTr="00E51A45">
        <w:trPr>
          <w:gridBefore w:val="1"/>
          <w:wBefore w:w="8" w:type="dxa"/>
          <w:trHeight w:val="409"/>
          <w:jc w:val="center"/>
        </w:trPr>
        <w:tc>
          <w:tcPr>
            <w:tcW w:w="44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Typ přípravku *</w:t>
            </w:r>
          </w:p>
        </w:tc>
        <w:tc>
          <w:tcPr>
            <w:tcW w:w="4557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</w:tr>
      <w:tr w:rsidR="00B250EC" w:rsidTr="00210729">
        <w:trPr>
          <w:gridAfter w:val="1"/>
          <w:wAfter w:w="23" w:type="dxa"/>
          <w:trHeight w:val="557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51A45" w:rsidRDefault="00E51A45" w:rsidP="00326FDA">
            <w:pPr>
              <w:jc w:val="both"/>
              <w:rPr>
                <w:sz w:val="22"/>
              </w:rPr>
            </w:pPr>
          </w:p>
          <w:p w:rsidR="00E51A45" w:rsidRDefault="00E51A45" w:rsidP="00326FDA">
            <w:pPr>
              <w:jc w:val="both"/>
              <w:rPr>
                <w:sz w:val="22"/>
              </w:rPr>
            </w:pPr>
          </w:p>
          <w:p w:rsidR="00B250EC" w:rsidRPr="00CD6946" w:rsidRDefault="00B250EC" w:rsidP="00326FDA">
            <w:pPr>
              <w:jc w:val="both"/>
              <w:rPr>
                <w:sz w:val="22"/>
              </w:rPr>
            </w:pPr>
            <w:r w:rsidRPr="00CD6946">
              <w:rPr>
                <w:sz w:val="22"/>
              </w:rPr>
              <w:t>Druh závažné nežádoucí reakce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Celkový oznámený počet (dále jen „celkem“)</w:t>
            </w:r>
          </w:p>
        </w:tc>
        <w:tc>
          <w:tcPr>
            <w:tcW w:w="3783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Počet závažných nežádoucích reakcí podle stupně přisuzovatelnosti</w:t>
            </w:r>
            <w:r>
              <w:rPr>
                <w:sz w:val="22"/>
                <w:vertAlign w:val="superscript"/>
              </w:rPr>
              <w:t>1)</w:t>
            </w:r>
            <w:r>
              <w:rPr>
                <w:sz w:val="22"/>
              </w:rPr>
              <w:t xml:space="preserve"> po potvrzení</w:t>
            </w:r>
          </w:p>
        </w:tc>
      </w:tr>
      <w:tr w:rsidR="00B250EC" w:rsidTr="00FC7954">
        <w:trPr>
          <w:gridAfter w:val="1"/>
          <w:wAfter w:w="23" w:type="dxa"/>
          <w:trHeight w:val="253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Počet úmrtí z celkového oznámeného počtu </w:t>
            </w:r>
            <w:proofErr w:type="gramStart"/>
            <w:r>
              <w:rPr>
                <w:sz w:val="22"/>
              </w:rPr>
              <w:t xml:space="preserve">   (</w:t>
            </w:r>
            <w:proofErr w:type="gramEnd"/>
            <w:r>
              <w:rPr>
                <w:sz w:val="22"/>
              </w:rPr>
              <w:t>dále jen „úmrtí“)</w:t>
            </w:r>
          </w:p>
        </w:tc>
        <w:tc>
          <w:tcPr>
            <w:tcW w:w="3783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Nelze posoudit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3</w:t>
            </w: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51A45" w:rsidRDefault="00E51A45" w:rsidP="00326FDA">
            <w:pPr>
              <w:rPr>
                <w:sz w:val="22"/>
              </w:rPr>
            </w:pPr>
          </w:p>
          <w:p w:rsidR="00E51A45" w:rsidRDefault="00E51A45" w:rsidP="00326FDA">
            <w:pPr>
              <w:rPr>
                <w:sz w:val="10"/>
                <w:szCs w:val="10"/>
              </w:rPr>
            </w:pPr>
          </w:p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Imunitní hemolýza</w:t>
            </w: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kvůli </w:t>
            </w:r>
            <w:proofErr w:type="spellStart"/>
            <w:r>
              <w:rPr>
                <w:sz w:val="22"/>
              </w:rPr>
              <w:t>nesluči</w:t>
            </w:r>
            <w:r w:rsidR="00E51A45">
              <w:rPr>
                <w:sz w:val="22"/>
              </w:rPr>
              <w:t>-</w:t>
            </w:r>
            <w:r>
              <w:rPr>
                <w:sz w:val="22"/>
              </w:rPr>
              <w:t>telnosti</w:t>
            </w:r>
            <w:proofErr w:type="spellEnd"/>
            <w:r>
              <w:rPr>
                <w:sz w:val="22"/>
              </w:rPr>
              <w:t xml:space="preserve"> ABO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Celkem   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kvůli jiné </w:t>
            </w:r>
            <w:proofErr w:type="spellStart"/>
            <w:r>
              <w:rPr>
                <w:sz w:val="22"/>
              </w:rPr>
              <w:t>aloprotilátce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Hemolýza z jiných než imunitních příčin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Bakteriální infekce přenesená transfuzí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51A45" w:rsidRDefault="00E51A45" w:rsidP="00326FDA">
            <w:pPr>
              <w:rPr>
                <w:sz w:val="10"/>
                <w:szCs w:val="10"/>
              </w:rPr>
            </w:pPr>
          </w:p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Anafylaxe/hypersensitivita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Akutní poškození plic v souvislost</w:t>
            </w:r>
            <w:r w:rsidR="00E51A45">
              <w:rPr>
                <w:sz w:val="22"/>
              </w:rPr>
              <w:t>i</w:t>
            </w:r>
            <w:r>
              <w:rPr>
                <w:sz w:val="22"/>
              </w:rPr>
              <w:t xml:space="preserve"> s transfuzí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51A45" w:rsidRDefault="00E51A45" w:rsidP="00326FDA">
            <w:pPr>
              <w:rPr>
                <w:sz w:val="22"/>
              </w:rPr>
            </w:pPr>
          </w:p>
          <w:p w:rsidR="00E51A45" w:rsidRDefault="00E51A45" w:rsidP="00326FDA">
            <w:pPr>
              <w:rPr>
                <w:sz w:val="22"/>
              </w:rPr>
            </w:pPr>
          </w:p>
          <w:p w:rsidR="00E51A45" w:rsidRDefault="00E51A45" w:rsidP="00326FDA">
            <w:pPr>
              <w:rPr>
                <w:sz w:val="10"/>
                <w:szCs w:val="10"/>
              </w:rPr>
            </w:pPr>
          </w:p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Virová infekce přenesená transfuzí</w:t>
            </w: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HBV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HCV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HIV1 a 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Ostatní </w:t>
            </w:r>
            <w:r w:rsidR="00E51A45">
              <w:rPr>
                <w:sz w:val="22"/>
              </w:rPr>
              <w:t>(</w:t>
            </w:r>
            <w:proofErr w:type="spellStart"/>
            <w:r w:rsidR="00E51A45">
              <w:rPr>
                <w:sz w:val="22"/>
              </w:rPr>
              <w:t>j</w:t>
            </w:r>
            <w:r>
              <w:rPr>
                <w:sz w:val="22"/>
              </w:rPr>
              <w:t>meno</w:t>
            </w:r>
            <w:r w:rsidR="00E51A45">
              <w:rPr>
                <w:sz w:val="22"/>
              </w:rPr>
              <w:t>-</w:t>
            </w:r>
            <w:r>
              <w:rPr>
                <w:sz w:val="22"/>
              </w:rPr>
              <w:t>vitě</w:t>
            </w:r>
            <w:proofErr w:type="spellEnd"/>
            <w:r>
              <w:rPr>
                <w:sz w:val="22"/>
              </w:rPr>
              <w:t xml:space="preserve"> uvedené</w:t>
            </w:r>
            <w:r w:rsidR="00E51A45">
              <w:rPr>
                <w:sz w:val="22"/>
              </w:rPr>
              <w:t>)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Parazitická infekce přenesená transfuzí</w:t>
            </w: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Malárie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Ostatní </w:t>
            </w:r>
            <w:r w:rsidR="00E51A45">
              <w:rPr>
                <w:sz w:val="22"/>
              </w:rPr>
              <w:t>(</w:t>
            </w:r>
            <w:proofErr w:type="spellStart"/>
            <w:r>
              <w:rPr>
                <w:sz w:val="22"/>
              </w:rPr>
              <w:t>jmeno</w:t>
            </w:r>
            <w:r w:rsidR="00E51A45">
              <w:rPr>
                <w:sz w:val="22"/>
              </w:rPr>
              <w:t>-</w:t>
            </w:r>
            <w:r>
              <w:rPr>
                <w:sz w:val="22"/>
              </w:rPr>
              <w:t>vitě</w:t>
            </w:r>
            <w:proofErr w:type="spellEnd"/>
            <w:r>
              <w:rPr>
                <w:sz w:val="22"/>
              </w:rPr>
              <w:t xml:space="preserve"> uvedené</w:t>
            </w:r>
            <w:r w:rsidR="00E51A45">
              <w:rPr>
                <w:sz w:val="22"/>
              </w:rPr>
              <w:t>)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14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147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E51A45" w:rsidRDefault="00E51A45" w:rsidP="00326FDA">
            <w:pPr>
              <w:rPr>
                <w:sz w:val="10"/>
                <w:szCs w:val="10"/>
              </w:rPr>
            </w:pPr>
          </w:p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Potransfuzní purpura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Nemoc z reakce štěpu proti hostiteli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Celkem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Ostatní </w:t>
            </w:r>
            <w:r w:rsidR="00E51A45">
              <w:rPr>
                <w:sz w:val="22"/>
              </w:rPr>
              <w:t>(</w:t>
            </w:r>
            <w:r>
              <w:rPr>
                <w:sz w:val="22"/>
              </w:rPr>
              <w:t>jmenovitě uvedené</w:t>
            </w:r>
            <w:r w:rsidR="00E51A45">
              <w:rPr>
                <w:sz w:val="22"/>
              </w:rPr>
              <w:t>)</w:t>
            </w:r>
            <w:r>
              <w:rPr>
                <w:sz w:val="22"/>
              </w:rPr>
              <w:t xml:space="preserve"> závažné nežádoucí reakce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>Celkem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  <w:tr w:rsidR="00B250EC" w:rsidTr="00FC7954">
        <w:trPr>
          <w:gridAfter w:val="1"/>
          <w:wAfter w:w="23" w:type="dxa"/>
          <w:jc w:val="center"/>
        </w:trPr>
        <w:tc>
          <w:tcPr>
            <w:tcW w:w="2905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rPr>
                <w:sz w:val="22"/>
              </w:rPr>
            </w:pPr>
            <w:r>
              <w:rPr>
                <w:sz w:val="22"/>
              </w:rPr>
              <w:t xml:space="preserve">Úmrtí 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50EC" w:rsidRDefault="00B250EC" w:rsidP="00326FDA">
            <w:pPr>
              <w:jc w:val="center"/>
              <w:rPr>
                <w:sz w:val="22"/>
              </w:rPr>
            </w:pPr>
          </w:p>
        </w:tc>
      </w:tr>
    </w:tbl>
    <w:p w:rsidR="00B250EC" w:rsidRPr="008B51EF" w:rsidRDefault="00B250EC" w:rsidP="00B250EC">
      <w:pPr>
        <w:rPr>
          <w:sz w:val="22"/>
          <w:szCs w:val="22"/>
        </w:rPr>
      </w:pPr>
      <w:r w:rsidRPr="008B51EF">
        <w:rPr>
          <w:sz w:val="22"/>
          <w:szCs w:val="22"/>
        </w:rPr>
        <w:t>* plná krev nebo erytrocyty nebo trombocyty nebo plasma</w:t>
      </w:r>
      <w:r w:rsidR="008B51EF" w:rsidRPr="008B51EF">
        <w:rPr>
          <w:sz w:val="22"/>
          <w:szCs w:val="22"/>
        </w:rPr>
        <w:t xml:space="preserve"> </w:t>
      </w:r>
      <w:r w:rsidR="008B51EF" w:rsidRPr="008B51EF">
        <w:rPr>
          <w:sz w:val="22"/>
          <w:szCs w:val="22"/>
        </w:rPr>
        <w:t>nebo další neuvedený typ transfuzního přípravku</w:t>
      </w:r>
    </w:p>
    <w:p w:rsidR="00B250EC" w:rsidRDefault="00B250EC" w:rsidP="00B250EC"/>
    <w:p w:rsidR="00B250EC" w:rsidRPr="008B51EF" w:rsidRDefault="00B250EC" w:rsidP="008B51EF">
      <w:pPr>
        <w:jc w:val="both"/>
        <w:rPr>
          <w:sz w:val="22"/>
          <w:szCs w:val="22"/>
        </w:rPr>
      </w:pPr>
      <w:r w:rsidRPr="008B51EF">
        <w:rPr>
          <w:sz w:val="22"/>
          <w:szCs w:val="22"/>
        </w:rPr>
        <w:t xml:space="preserve">1) </w:t>
      </w:r>
      <w:r w:rsidRPr="008B51EF">
        <w:rPr>
          <w:b/>
          <w:sz w:val="22"/>
          <w:szCs w:val="22"/>
        </w:rPr>
        <w:t xml:space="preserve">Stupeň </w:t>
      </w:r>
      <w:proofErr w:type="spellStart"/>
      <w:r w:rsidRPr="008B51EF">
        <w:rPr>
          <w:b/>
          <w:sz w:val="22"/>
          <w:szCs w:val="22"/>
        </w:rPr>
        <w:t>přisuzovatelnosti</w:t>
      </w:r>
      <w:proofErr w:type="spellEnd"/>
      <w:r w:rsidRPr="008B51EF">
        <w:rPr>
          <w:sz w:val="22"/>
          <w:szCs w:val="22"/>
        </w:rPr>
        <w:t xml:space="preserve"> se vyplňuje u závažných nežádoucích reakcí u příjemce a vyznačuje se NP, 0, 1, 2, 3, přičemž se použije:</w:t>
      </w:r>
    </w:p>
    <w:p w:rsidR="00B250EC" w:rsidRPr="008B51EF" w:rsidRDefault="00B250EC" w:rsidP="008B51EF">
      <w:pPr>
        <w:jc w:val="both"/>
        <w:rPr>
          <w:sz w:val="22"/>
          <w:szCs w:val="22"/>
        </w:rPr>
      </w:pPr>
      <w:r w:rsidRPr="008B51EF">
        <w:rPr>
          <w:b/>
          <w:sz w:val="22"/>
          <w:szCs w:val="22"/>
        </w:rPr>
        <w:t xml:space="preserve">NP </w:t>
      </w:r>
      <w:r w:rsidRPr="008B51EF">
        <w:rPr>
          <w:sz w:val="22"/>
          <w:szCs w:val="22"/>
        </w:rPr>
        <w:t xml:space="preserve">(nelze posoudit) – nejsou k dispozici dostatečné údaje pro posouzení </w:t>
      </w:r>
      <w:proofErr w:type="spellStart"/>
      <w:r w:rsidRPr="008B51EF">
        <w:rPr>
          <w:sz w:val="22"/>
          <w:szCs w:val="22"/>
        </w:rPr>
        <w:t>přisuzovatelnosti</w:t>
      </w:r>
      <w:proofErr w:type="spellEnd"/>
    </w:p>
    <w:p w:rsidR="00B250EC" w:rsidRPr="008B51EF" w:rsidRDefault="00B250EC" w:rsidP="008B51EF">
      <w:pPr>
        <w:jc w:val="both"/>
        <w:rPr>
          <w:sz w:val="22"/>
          <w:szCs w:val="22"/>
        </w:rPr>
      </w:pPr>
      <w:r w:rsidRPr="008B51EF">
        <w:rPr>
          <w:b/>
          <w:sz w:val="22"/>
          <w:szCs w:val="22"/>
        </w:rPr>
        <w:t>0</w:t>
      </w:r>
      <w:r w:rsidRPr="008B51EF">
        <w:rPr>
          <w:sz w:val="22"/>
          <w:szCs w:val="22"/>
        </w:rPr>
        <w:t xml:space="preserve"> (vyloučena nebo nepravděpodobná) – existují přesvědčivé důkazy mimo rozumnou pochybnost, že nežádoucí reakce vyplývá z jiných příčin, nebo pokud důkazy jasně nasvědčují, že nežádoucí reakce vyplývá z jiných příčin</w:t>
      </w:r>
    </w:p>
    <w:p w:rsidR="00B250EC" w:rsidRPr="008B51EF" w:rsidRDefault="00B250EC" w:rsidP="008B51EF">
      <w:pPr>
        <w:jc w:val="both"/>
        <w:rPr>
          <w:sz w:val="22"/>
          <w:szCs w:val="22"/>
        </w:rPr>
      </w:pPr>
      <w:r w:rsidRPr="008B51EF">
        <w:rPr>
          <w:b/>
          <w:sz w:val="22"/>
          <w:szCs w:val="22"/>
        </w:rPr>
        <w:t>1</w:t>
      </w:r>
      <w:r w:rsidRPr="008B51EF">
        <w:rPr>
          <w:sz w:val="22"/>
          <w:szCs w:val="22"/>
        </w:rPr>
        <w:t xml:space="preserve"> (možná) – neexistují jasné důkazy nasvědčující tomu, že nežádoucí reakce vyplývá z transfuze lidské krve nebo jejích složek nebo z jiných příčin</w:t>
      </w:r>
    </w:p>
    <w:p w:rsidR="00B250EC" w:rsidRPr="008B51EF" w:rsidRDefault="00B250EC" w:rsidP="008B51EF">
      <w:pPr>
        <w:jc w:val="both"/>
        <w:rPr>
          <w:sz w:val="22"/>
          <w:szCs w:val="22"/>
        </w:rPr>
      </w:pPr>
      <w:r w:rsidRPr="008B51EF">
        <w:rPr>
          <w:b/>
          <w:sz w:val="22"/>
          <w:szCs w:val="22"/>
        </w:rPr>
        <w:t>2</w:t>
      </w:r>
      <w:r w:rsidR="008B51EF" w:rsidRPr="008B51EF">
        <w:rPr>
          <w:b/>
          <w:sz w:val="22"/>
          <w:szCs w:val="22"/>
        </w:rPr>
        <w:t xml:space="preserve"> </w:t>
      </w:r>
      <w:r w:rsidRPr="008B51EF">
        <w:rPr>
          <w:sz w:val="22"/>
          <w:szCs w:val="22"/>
        </w:rPr>
        <w:t xml:space="preserve">(pravděpodobná) – důkazy jasně nasvědčují, že nežádoucí reakce vyplývá z transfuze lidské krve nebo jejích složek </w:t>
      </w:r>
    </w:p>
    <w:p w:rsidR="00B250EC" w:rsidRDefault="00B250EC" w:rsidP="008B51EF">
      <w:pPr>
        <w:jc w:val="both"/>
      </w:pPr>
      <w:r w:rsidRPr="008B51EF">
        <w:rPr>
          <w:b/>
          <w:sz w:val="22"/>
          <w:szCs w:val="22"/>
        </w:rPr>
        <w:t xml:space="preserve">3 </w:t>
      </w:r>
      <w:r w:rsidRPr="008B51EF">
        <w:rPr>
          <w:sz w:val="22"/>
          <w:szCs w:val="22"/>
        </w:rPr>
        <w:t>(jistá) – existují přesvědčivé důkazy mimo rozumnou pochybnost, že nežádoucí reakce vyplývá z transfuze lidské krve nebo jejích složek</w:t>
      </w:r>
    </w:p>
    <w:p w:rsidR="00B250EC" w:rsidRDefault="00B250EC" w:rsidP="00B250EC"/>
    <w:p w:rsidR="00B56A3B" w:rsidRDefault="00B56A3B"/>
    <w:p w:rsidR="008B51EF" w:rsidRDefault="008B51EF"/>
    <w:p w:rsidR="00E51A45" w:rsidRDefault="00E51A45"/>
    <w:p w:rsidR="008B51EF" w:rsidRPr="008B51EF" w:rsidRDefault="008B51EF" w:rsidP="008B51EF">
      <w:pPr>
        <w:jc w:val="center"/>
        <w:rPr>
          <w:b/>
          <w:sz w:val="32"/>
          <w:szCs w:val="32"/>
        </w:rPr>
      </w:pPr>
      <w:r w:rsidRPr="008B51EF">
        <w:rPr>
          <w:b/>
          <w:sz w:val="32"/>
          <w:szCs w:val="32"/>
        </w:rPr>
        <w:t>2. Výroční zpráva</w:t>
      </w:r>
      <w:r w:rsidRPr="008B51EF">
        <w:rPr>
          <w:b/>
          <w:sz w:val="32"/>
          <w:szCs w:val="32"/>
        </w:rPr>
        <w:t xml:space="preserve"> o závažných nežádoucích událostech</w:t>
      </w:r>
    </w:p>
    <w:p w:rsidR="008B51EF" w:rsidRDefault="008B51EF" w:rsidP="008B51EF">
      <w:pPr>
        <w:rPr>
          <w:b/>
        </w:rPr>
      </w:pPr>
    </w:p>
    <w:tbl>
      <w:tblPr>
        <w:tblStyle w:val="Mkatabulky"/>
        <w:tblW w:w="0" w:type="auto"/>
        <w:tblLayout w:type="fixed"/>
        <w:tblLook w:val="01E0" w:firstRow="1" w:lastRow="1" w:firstColumn="1" w:lastColumn="1" w:noHBand="0" w:noVBand="0"/>
      </w:tblPr>
      <w:tblGrid>
        <w:gridCol w:w="2988"/>
        <w:gridCol w:w="1080"/>
        <w:gridCol w:w="1440"/>
        <w:gridCol w:w="1260"/>
        <w:gridCol w:w="1260"/>
        <w:gridCol w:w="1184"/>
      </w:tblGrid>
      <w:tr w:rsidR="008B51EF" w:rsidTr="008B51EF">
        <w:tc>
          <w:tcPr>
            <w:tcW w:w="9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Oznamující zařízení podle §</w:t>
            </w:r>
            <w:r w:rsidRPr="00E51A45">
              <w:rPr>
                <w:sz w:val="22"/>
                <w:szCs w:val="22"/>
              </w:rPr>
              <w:t xml:space="preserve"> </w:t>
            </w:r>
            <w:r w:rsidRPr="00E51A45">
              <w:rPr>
                <w:sz w:val="22"/>
                <w:szCs w:val="22"/>
              </w:rPr>
              <w:t>9 odst.</w:t>
            </w:r>
            <w:r w:rsidRPr="00E51A45">
              <w:rPr>
                <w:sz w:val="22"/>
                <w:szCs w:val="22"/>
              </w:rPr>
              <w:t xml:space="preserve"> </w:t>
            </w:r>
            <w:r w:rsidRPr="00E51A45">
              <w:rPr>
                <w:sz w:val="22"/>
                <w:szCs w:val="22"/>
              </w:rPr>
              <w:t>4 vyhlášky</w:t>
            </w:r>
            <w:r w:rsidRPr="00E51A45">
              <w:rPr>
                <w:sz w:val="22"/>
                <w:szCs w:val="22"/>
              </w:rPr>
              <w:t>143/2008 Sb., ve znění pozdějších předpisů:</w:t>
            </w:r>
          </w:p>
          <w:p w:rsidR="008B51EF" w:rsidRPr="00E51A45" w:rsidRDefault="008B51EF">
            <w:pPr>
              <w:rPr>
                <w:sz w:val="22"/>
                <w:szCs w:val="22"/>
              </w:rPr>
            </w:pPr>
          </w:p>
          <w:p w:rsidR="008B51EF" w:rsidRPr="00E51A45" w:rsidRDefault="008B51EF">
            <w:pPr>
              <w:rPr>
                <w:b/>
                <w:sz w:val="22"/>
                <w:szCs w:val="22"/>
              </w:rPr>
            </w:pPr>
          </w:p>
        </w:tc>
      </w:tr>
      <w:tr w:rsidR="008B51EF" w:rsidTr="008B51EF">
        <w:tc>
          <w:tcPr>
            <w:tcW w:w="9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Pr="00E51A45" w:rsidRDefault="008B51EF">
            <w:pPr>
              <w:rPr>
                <w:b/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 xml:space="preserve">Oznamovací </w:t>
            </w:r>
            <w:proofErr w:type="gramStart"/>
            <w:r w:rsidRPr="00E51A45">
              <w:rPr>
                <w:sz w:val="22"/>
                <w:szCs w:val="22"/>
              </w:rPr>
              <w:t xml:space="preserve">období:   </w:t>
            </w:r>
            <w:proofErr w:type="gramEnd"/>
            <w:r w:rsidRPr="00E51A45">
              <w:rPr>
                <w:sz w:val="22"/>
                <w:szCs w:val="22"/>
              </w:rPr>
              <w:t xml:space="preserve"> </w:t>
            </w:r>
            <w:r w:rsidRPr="00E51A45">
              <w:rPr>
                <w:sz w:val="22"/>
                <w:szCs w:val="22"/>
              </w:rPr>
              <w:t xml:space="preserve">            </w:t>
            </w:r>
            <w:r w:rsidRPr="00E51A45">
              <w:rPr>
                <w:sz w:val="22"/>
                <w:szCs w:val="22"/>
              </w:rPr>
              <w:t xml:space="preserve">                         </w:t>
            </w:r>
            <w:r w:rsidRPr="00E51A45">
              <w:rPr>
                <w:sz w:val="22"/>
                <w:szCs w:val="22"/>
              </w:rPr>
              <w:t xml:space="preserve"> 1.ledna – 31. prosince </w:t>
            </w:r>
            <w:r w:rsidRPr="00E51A45">
              <w:rPr>
                <w:i/>
                <w:sz w:val="22"/>
                <w:szCs w:val="22"/>
              </w:rPr>
              <w:t>(rok)</w:t>
            </w:r>
          </w:p>
        </w:tc>
      </w:tr>
      <w:tr w:rsidR="008B51EF" w:rsidTr="008B51EF">
        <w:tc>
          <w:tcPr>
            <w:tcW w:w="92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Celkový počet zpracovaných jednotek krve</w:t>
            </w:r>
            <w:r w:rsidRPr="00E51A45">
              <w:rPr>
                <w:sz w:val="22"/>
                <w:szCs w:val="22"/>
              </w:rPr>
              <w:t xml:space="preserve"> (odběry plné krve):</w:t>
            </w: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 xml:space="preserve">a </w:t>
            </w:r>
            <w:r w:rsidRPr="00E51A45">
              <w:rPr>
                <w:sz w:val="22"/>
                <w:szCs w:val="22"/>
              </w:rPr>
              <w:t xml:space="preserve">celkový počet </w:t>
            </w:r>
            <w:r w:rsidRPr="00E51A45">
              <w:rPr>
                <w:sz w:val="22"/>
                <w:szCs w:val="22"/>
              </w:rPr>
              <w:t>zpracovaných krevních složek</w:t>
            </w:r>
            <w:r w:rsidRPr="00E51A45">
              <w:rPr>
                <w:sz w:val="22"/>
                <w:szCs w:val="22"/>
              </w:rPr>
              <w:t xml:space="preserve"> (aferetické odběry):</w:t>
            </w:r>
          </w:p>
        </w:tc>
      </w:tr>
      <w:tr w:rsidR="008B51EF" w:rsidTr="008B51EF"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Závažná nežádoucí událost, kterou je dotčena jakost a bezpečnost krve a jejích složek kvůli odchylce v souvislosti s: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22"/>
                <w:szCs w:val="22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Celkový počet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Default="008B51EF">
            <w:pPr>
              <w:jc w:val="center"/>
            </w:pPr>
            <w:r>
              <w:t>Bližší údaje</w:t>
            </w:r>
          </w:p>
        </w:tc>
      </w:tr>
      <w:tr w:rsidR="008B51EF" w:rsidTr="008B51EF">
        <w:tc>
          <w:tcPr>
            <w:tcW w:w="9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 w:rsidP="00210729">
            <w:pPr>
              <w:jc w:val="center"/>
              <w:rPr>
                <w:sz w:val="10"/>
                <w:szCs w:val="10"/>
              </w:rPr>
            </w:pPr>
          </w:p>
          <w:p w:rsidR="008B51EF" w:rsidRDefault="008B51EF" w:rsidP="00210729">
            <w:pPr>
              <w:jc w:val="center"/>
            </w:pPr>
            <w:r>
              <w:t>Závada přípravku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 w:rsidP="00210729">
            <w:pPr>
              <w:jc w:val="center"/>
              <w:rPr>
                <w:sz w:val="10"/>
                <w:szCs w:val="10"/>
              </w:rPr>
            </w:pPr>
          </w:p>
          <w:p w:rsidR="008B51EF" w:rsidRDefault="008B51EF" w:rsidP="00210729">
            <w:pPr>
              <w:jc w:val="center"/>
            </w:pPr>
            <w:r>
              <w:t>Selhání zařízení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 w:rsidP="00210729">
            <w:pPr>
              <w:jc w:val="center"/>
              <w:rPr>
                <w:sz w:val="10"/>
                <w:szCs w:val="10"/>
              </w:rPr>
            </w:pPr>
          </w:p>
          <w:p w:rsidR="008B51EF" w:rsidRDefault="008B51EF" w:rsidP="00210729">
            <w:pPr>
              <w:jc w:val="center"/>
            </w:pPr>
            <w:r>
              <w:t>Chyba člověka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Default="008B51EF" w:rsidP="00210729">
            <w:pPr>
              <w:jc w:val="center"/>
            </w:pPr>
            <w:r>
              <w:t>Ostatní jmenovitě uvedené</w:t>
            </w:r>
          </w:p>
        </w:tc>
      </w:tr>
      <w:tr w:rsidR="008B51EF" w:rsidTr="00E51A45">
        <w:trPr>
          <w:trHeight w:val="592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odběrem plné krve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E51A45">
        <w:trPr>
          <w:trHeight w:val="55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 xml:space="preserve">- </w:t>
            </w:r>
            <w:proofErr w:type="spellStart"/>
            <w:r w:rsidRPr="00E51A45">
              <w:rPr>
                <w:sz w:val="22"/>
                <w:szCs w:val="22"/>
              </w:rPr>
              <w:t>aferézou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8B51EF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vyšetřením podle §</w:t>
            </w:r>
            <w:r w:rsidR="00E51A45" w:rsidRPr="00E51A45">
              <w:rPr>
                <w:sz w:val="22"/>
                <w:szCs w:val="22"/>
              </w:rPr>
              <w:t xml:space="preserve"> </w:t>
            </w:r>
            <w:r w:rsidRPr="00E51A45">
              <w:rPr>
                <w:sz w:val="22"/>
                <w:szCs w:val="22"/>
              </w:rPr>
              <w:t>4 odst.</w:t>
            </w:r>
            <w:r w:rsidR="00E51A45" w:rsidRPr="00E51A45">
              <w:rPr>
                <w:sz w:val="22"/>
                <w:szCs w:val="22"/>
              </w:rPr>
              <w:t xml:space="preserve"> </w:t>
            </w:r>
            <w:r w:rsidRPr="00E51A45">
              <w:rPr>
                <w:sz w:val="22"/>
                <w:szCs w:val="22"/>
              </w:rPr>
              <w:t>3</w:t>
            </w:r>
            <w:r w:rsidR="00E51A45" w:rsidRPr="00E51A45">
              <w:rPr>
                <w:sz w:val="22"/>
                <w:szCs w:val="22"/>
              </w:rPr>
              <w:t xml:space="preserve"> této vyhlášky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E51A45">
        <w:trPr>
          <w:trHeight w:val="56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zpracováním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E51A45">
        <w:trPr>
          <w:trHeight w:val="56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skladováním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E51A45">
        <w:trPr>
          <w:trHeight w:val="548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distribucí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E51A45">
        <w:trPr>
          <w:trHeight w:val="556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8B51EF">
            <w:pPr>
              <w:rPr>
                <w:sz w:val="22"/>
                <w:szCs w:val="22"/>
              </w:rPr>
            </w:pPr>
            <w:r w:rsidRPr="00E51A45">
              <w:rPr>
                <w:sz w:val="22"/>
                <w:szCs w:val="22"/>
              </w:rPr>
              <w:t>- materiály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  <w:tr w:rsidR="008B51EF" w:rsidTr="00210729">
        <w:trPr>
          <w:trHeight w:val="559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0729" w:rsidRDefault="00210729">
            <w:pPr>
              <w:rPr>
                <w:sz w:val="10"/>
                <w:szCs w:val="10"/>
              </w:rPr>
            </w:pPr>
          </w:p>
          <w:p w:rsidR="008B51EF" w:rsidRPr="00E51A45" w:rsidRDefault="00210729" w:rsidP="00210729">
            <w:pPr>
              <w:rPr>
                <w:sz w:val="22"/>
                <w:szCs w:val="22"/>
              </w:rPr>
            </w:pPr>
            <w:r w:rsidRPr="0021072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="008B51EF" w:rsidRPr="00E51A45">
              <w:rPr>
                <w:sz w:val="22"/>
                <w:szCs w:val="22"/>
              </w:rPr>
              <w:t>ostatním jmenovitě uvedeným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Pr="00E51A45" w:rsidRDefault="008B51EF">
            <w:pPr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1EF" w:rsidRDefault="008B51EF"/>
        </w:tc>
      </w:tr>
    </w:tbl>
    <w:p w:rsidR="008B51EF" w:rsidRDefault="008B51EF" w:rsidP="008B51EF"/>
    <w:p w:rsidR="008B51EF" w:rsidRDefault="008B51EF"/>
    <w:sectPr w:rsidR="008B51EF" w:rsidSect="00FC7954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97079F"/>
    <w:multiLevelType w:val="hybridMultilevel"/>
    <w:tmpl w:val="D8EC5826"/>
    <w:lvl w:ilvl="0" w:tplc="5FA242C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0471"/>
    <w:rsid w:val="00016E7F"/>
    <w:rsid w:val="000B6411"/>
    <w:rsid w:val="000F4C2B"/>
    <w:rsid w:val="00210729"/>
    <w:rsid w:val="00326FDA"/>
    <w:rsid w:val="00523179"/>
    <w:rsid w:val="005826F9"/>
    <w:rsid w:val="007B0471"/>
    <w:rsid w:val="008B51EF"/>
    <w:rsid w:val="00B250EC"/>
    <w:rsid w:val="00B56A3B"/>
    <w:rsid w:val="00B622A5"/>
    <w:rsid w:val="00C816AD"/>
    <w:rsid w:val="00D060D1"/>
    <w:rsid w:val="00E41F71"/>
    <w:rsid w:val="00E41FC4"/>
    <w:rsid w:val="00E51A45"/>
    <w:rsid w:val="00F308A3"/>
    <w:rsid w:val="00FC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40076"/>
  <w15:chartTrackingRefBased/>
  <w15:docId w15:val="{A1DAD0B0-F807-40A2-91E1-4B94C146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B250E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B25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16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eckova\AppData\Local\Microsoft\Windows\Temporary%20Internet%20Files\Content.IE5\IWV51QKQ\Vzor_V&#258;&#733;ro&#196;&#356;n&#258;&#173;%20zpr&#258;&#711;va%20o%20z&#258;&#711;va&#313;&#318;n&#258;&#733;ch%20ne&#313;&#318;&#258;&#711;douc&#258;&#173;ch%20reakc&#258;&#173;ch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Vzor_VĂ˝roÄŤnĂ­ zprĂˇva o zĂˇvaĹľnĂ˝ch neĹľĂˇdoucĂ­ch reakcĂ­ch</Template>
  <TotalTime>57</TotalTime>
  <Pages>1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Šimečková Kateřina</dc:creator>
  <cp:keywords/>
  <dc:description/>
  <cp:lastModifiedBy>Šimečková Kateřina</cp:lastModifiedBy>
  <cp:revision>1</cp:revision>
  <dcterms:created xsi:type="dcterms:W3CDTF">2018-08-30T07:05:00Z</dcterms:created>
  <dcterms:modified xsi:type="dcterms:W3CDTF">2018-08-30T08:01:00Z</dcterms:modified>
</cp:coreProperties>
</file>